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ՀՀԱՄՄՀ-ԷԱՃԱՊՁԲ-24/132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համակարգիչների ձեռքբերման նպատակով ՀՀԱՄՄՀ-ԷԱՃԱՊՁԲ-24/132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v.vardanyan@promotion.am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ՀՀԱՄՄՀ-ԷԱՃԱՊՁԲ-24/132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համակարգիչների ձեռքբերման նպատակով ՀՀԱՄՄՀ-ԷԱՃԱՊՁԲ-24/132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համակարգիչների ձեռքբերման նպատակով ՀՀԱՄՄՀ-ԷԱՃԱՊՁԲ-24/132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ՀՀԱՄՄՀ-ԷԱՃԱՊՁԲ-24/132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v.vardanyan@promotion.am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համակարգիչների ձեռքբերման նպատակով ՀՀԱՄՄՀ-ԷԱՃԱՊՁԲ-24/132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ՀՀԱՄՄՀ-ԷԱՃԱՊՁԲ-24/132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ՀՀԱՄՄՀ-ԷԱՃԱՊՁԲ-24/132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ՀՀԱՄՄՀ-ԷԱՃԱՊՁԲ-24/132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ՀՀԱՄՄՀ-ԷԱՃԱՊՁԲ-24/132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ՀՀԱՄՄՀ-ԷԱՃԱՊՁԲ-24/132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«ՀՀԱՄՄՀ-ԷԱՃԱՊՁԲ-24/132»*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ՀՀԱՄՄՀ-ԷԱՃԱՊՁԲ-24/132*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- 900332239061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«ՀՀԱՄՄՀ-ԷԱՃԱՊՁԲ-24/132»*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ՀՀԱՄՄՀ-ԷԱՃԱՊՁԲ-24/132*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- 900332239061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Արտադրության տարեթիվը՝ առնվազն 2023 թվականը։ Պրոցեսորը` ոչ պակաս քան Intel Core i5 11400 gen. կամ նմանատիպ Trusted Platform Module (TPM) version 2.0 հետ։ Հիշողություն RAM` ոչ պակաս քան 8 Gb DDR4։ Ցանցային հաղորդակցություն`ոչ պակաս քան Գիգաբիթ (10/100/1000) WLAN տեղական ցանց՝ 802.11 a/b/g/n/ac Bluetooth-ով, M2 SSD ոչ պակաս քան 512 Gb։ Էկրան` ոչ պակաս քան 21.5 անկյունագծով լայն LED էկրան (1920 x 1080)։ Տեսափոխարկիչ` ոչ պակաս քան Ինտեգրված HD գրաֆիկա։ Աքսեսուարներ` ոչ պակաս քան Անգլերեն, ռուսերեն ստեղնաշար, մկնիկ։ Այլ` ոչ պակաս քան Աուդիո կոդեկ, ունիվերսալ աուդիո միակցիչ, HDMI պորտ, նվազագույնը 6 USB պորտ և serial port /comport/ On -Board։ Երաշխիքային սպասարկման կենտրոնի առկայություն Հայաստանում։ Սարքավորումը պետք է լինի նոր, չօգտագործված, գործարանային փաթեթավորմամբ: Երաշխիք առնվազն 1 տարի: Ներառյալ մկնիկ և ստեղնաշար: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