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ԻԲԿ-ԷԱՃԱՊՁԲ-24/26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 և պատվաստանյութեր-24-7</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ԻԲԿ-ԷԱՃԱՊՁԲ-24/26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 և պատվաստանյութեր-24-7</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 և պատվաստանյութեր-24-7</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ԻԲԿ-ԷԱՃԱՊՁԲ-24/26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 և պատվաստանյութեր-24-7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ԻԲԿ-ԷԱՃԱՊՁԲ-24/26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ԻԲԿ-ԷԱՃԱՊՁԲ-24/26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ԻԲԿ-ԷԱՃԱՊՁԲ-24/26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«ԻԲԿ-ԷԱՃԱՊՁԲ-24/26»*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«ԻԲԿ-ԷԱՃԱՊՁԲ-24/26»*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ԻԲԿ-ԷԱՃԱՊՁԲ-24/26*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inosine լուծույթ ներարկման  20մգ/մլ, 5մլ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platyphylline լուծույթ ներարկման 2մգ/մլ,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verapamil  լուծույթ ն/ե ներարկման, 5մգ/2մլ, 2մլ ամպուլներ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tranexamic acid դեղահատ 500մգ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menadione լուծույթ ներարկման 10մգ/մլ, 1մլ ամպուլ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iohexol լուծույթ ներարկման 755մգ/մլ (350մգ յոդ/մլ), 100մլ պլաստիկե շշիկ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ketamine  լուծույթ ներարկման, 500մգ/10մլ, 10մլ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դեղահատեր, 500մգ, բլիստերում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մոմիկներ ուղիղաղիքային,  150մգ
Դիազեպամ diazepam լուծույթ ներարկման 5մգ/մլ,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 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diclofenac մոմիկ ուղիղաղիքային 12.5մգ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 extract դեղահատ 20մգ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Ներգործող բաղադրատարրեր՝ 0,5% քլորհեքսիդինի բիգլյուկոնատ, 70% էթանոլ: Նախատեսված է օպերացիոն դաշտի (2 անգամ 2 րոպե ընդմիջումով); ձեռքերի մշակման (2-3 րոպե) և գործիքների արագ (2 րոպե) մանրէազերծման համար: Պահպանման պայմանները՝ հերմետիկ փակված շշերում սենյակային ջերմաստիճանում (250C-ից ոչ բարձր): Պահել մութ չոր տեղում: Փաթեթավորումը` 1լ տարաներով: Պահպանման ժամկետը 2 տարի: ՊԱԳ (GMP) հավաստագիր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Ընթացիկ տարում ՝պատվերը ստանալուց՝ 5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Մենադիոն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Իոհեքսոլ 350մգ/մլ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150մգ,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Քլորհեքսիդին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