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ՇՄԱՀ-ԷԱՃԱՊՁԲ-24/90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Արթիկի համայնքապետարանի կարիքների համար Ծառայողական մարդատար ավտոմեքենայի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xewond.grigoryan@mail.ru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ՇՄԱՀ-ԷԱՃԱՊՁԲ-24/90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Արթիկի համայնքապետարանի կարիքների համար Ծառայողական մարդատար ավտոմեքենայի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Արթիկի համայնքապետարանի կարիքների համար Ծառայողական մարդատար ավտոմեքենայի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ՇՄԱՀ-ԷԱՃԱՊՁԲ-24/90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xewond.grigoryan@mail.ru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Արթիկի համայնքապետարանի կարիքների համար Ծառայողական մարդատար ավտոմեքենայի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ՇՄԱՀ-ԷԱՃԱՊՁԲ-24/90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ՇՄԱՀ-ԷԱՃԱՊՁԲ-24/90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ՇՄԱՀ-ԷԱՃԱՊՁԲ-24/90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«ՇՄԱՀ-ԷԱՃԱՊՁԲ-24/90»*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ՇՄԱՀ-ԷԱՃԱՊՁԲ-24/90*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«ՇՄԱՀ-ԷԱՃԱՊՁԲ-24/90»*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ՇՄԱՀ-ԷԱՃԱՊՁԲ-24/90*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Արթիկի համայնքապետարանի կարիքների համար Ծառայողական մարդատար ավտոմեքենայի ձեռքբերում-
Արտադրության տարեթիվը 2024թ, շարժիչը բենզինային առնվազն 2,5 լիտր, մխոցների թիվը 4 շարային 16 փական, Փողանցման տուփը ավտոմատ CVT, հզորությունը առնվազն 170 ձ/ուժ, քաշը մինչև 1700 կգ, չափսերը առնվազն 4670/1840/1670, բեռնախցիկի ծավալը առնվազն 500լ, անվային բազա առնվազն 2700 մմ, անիվներ առնվազն R18, ճանապարհային լուսածերպը առնվազն 205 մմ, վառելիքի բաքի տարողությունը առնվազն 55 լիտր, վառելիքի ծախսը խառը ցիկլ 8,5 լիտր, ղեկի էլեկտրաուժեղացուցիչ, ղեկը՝ կաշեպատ, տաքացվող,4 ուղղությամբ կարգավորվող ,բորտ համակարգիչ,մուլտիմեդիա համակարգ /AUX/USB/Bluetooth,  Start/Stop համակարգ, կենտրոնական փական հեռակառավարմամբ, լիաքարշակ՝ 4WD, “Cruise Control” արագության վերահսկման համակարգ,“Speed Limit”արագությունը սահմանափակող համակարգ, արգելակման հակաբլոկավորող համակարգ՝ ABS արգելակման ուժի էլեկտրոնային բաշխման համակարգ՝ EBD, ավտոմեքենայի էքստրեմալ արգելակման   համակարգ՝ AFU, կուրսային կայունության համակարգ՝ ESP, մեքենայի արգելակում  3 վրկ բարձունքին գործարկելիս (HSA), անվտանգության բարձիկներ առնվազն 6 հատ, հետևի տեսախցիկ, հետևի (parktronic), անձրևի և լույսի ցուցիչ բոլոր ապակիներն էլ. Կարգավորվող, կողային հայելիները էլ. կարգավորվող, էլ., հակամառախուղային լուսարձակներ, վարորդի նստատեղը կարգավորվող, կենտրոնական արմնկակալ, պահեստային անվադող,իմմոբիլայզեր, ISOFIX, գույնը՝ սև (այլ գույները համաձայնեցնել պատվիրատուի հետ)։ Ձմեռային անվադողերի հավաքածու և ավտոսրահի գորգեր։
Ընկերությունը պետք է հանդիսանա պաշտոնական ներկայացուցիչ ՀՀ-ում երաշխիքը 3 տարի կամ 100000 սպաասարկումը պետք է իրականացվի ընկերության սպասարկման կայանում։ ԵԱՏՄ հանձնաժողովի 20211թվականի դեկտեմբերի 9-ին ընդունված TP TC 018/2011 տեխնիկական կանոնակարգով սահմանված պայմաններին և նվազագույնը Եվրո 5 ստանդարտին համապատասխանության վերաբերյալ՝ տվյալ կազմակերպությունը պետք է ունենա փաստաթուղթ կամ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