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ՀԱԱՀ-ԷԱՃԱՊՁԲ-24/154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“Национальный аграрный университет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Теряна 74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процедуру   для нужд Фонда “Национальный аграрный университет Армении” по коду ՀԱԱՀ-ԷԱՃԱՊՁԲ-24/154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Աննա Թադևոսյան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a.tadevosyan@promotion.am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 98 389 689 (09)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“Национальный аграрный университет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ՀԱԱՀ-ԷԱՃԱՊՁԲ-24/154</w:t>
      </w:r>
      <w:r w:rsidRPr="00E4651F">
        <w:rPr>
          <w:rFonts w:asciiTheme="minorHAnsi" w:hAnsiTheme="minorHAnsi" w:cstheme="minorHAnsi"/>
          <w:i/>
        </w:rPr>
        <w:br/>
      </w:r>
      <w:r w:rsidR="00A419E4" w:rsidRPr="00E4651F">
        <w:rPr>
          <w:rFonts w:asciiTheme="minorHAnsi" w:hAnsiTheme="minorHAnsi" w:cstheme="minorHAnsi"/>
          <w:szCs w:val="20"/>
          <w:lang w:val="af-ZA"/>
        </w:rPr>
        <w:t>2024.10.07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“Национальный аграрный университет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“Национальный аграрный университет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процедуру   для нужд Фонда “Национальный аграрный университет Армении” по коду ՀԱԱՀ-ԷԱՃԱՊՁԲ-24/154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процедуру   для нужд Фонда “Национальный аграрный университет Армении” по коду ՀԱԱՀ-ԷԱՃԱՊՁԲ-24/154</w:t>
      </w:r>
      <w:r w:rsidR="00812F10" w:rsidRPr="00E4651F">
        <w:rPr>
          <w:rFonts w:cstheme="minorHAnsi"/>
          <w:b/>
          <w:lang w:val="ru-RU"/>
        </w:rPr>
        <w:t xml:space="preserve">ДЛЯ НУЖД </w:t>
      </w:r>
      <w:r w:rsidR="0039665E" w:rsidRPr="0039665E">
        <w:rPr>
          <w:rFonts w:cstheme="minorHAnsi"/>
          <w:b/>
          <w:u w:val="single"/>
          <w:lang w:val="af-ZA"/>
        </w:rPr>
        <w:t>Фонд “Национальный аграрный университет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ՀԱԱՀ-ԷԱՃԱՊՁԲ-24/154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a.tadevosyan@promotion.am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процедуру   для нужд Фонда “Национальный аграрный университет Армении” по коду ՀԱԱՀ-ԷԱՃԱՊՁԲ-24/154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вытяжной шкаф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практических работ по фильтрации и очистке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рН-метр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лупа с подсветкой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лампа с гибкой ножкой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постоянного тока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опытов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Реостат 10 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387.42</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425.54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ՀԱԱՀ-ԷԱՃԱՊՁԲ-24/154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ՀԱԱՀ-ԷԱՃԱՊՁԲ-24/154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для каждого лота согласно технической спецификации - графика закупок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0.5</w:t>
      </w:r>
      <w:r w:rsidRPr="00E4651F">
        <w:rPr>
          <w:rFonts w:cstheme="minorHAnsi"/>
          <w:lang w:val="hy-AM"/>
        </w:rPr>
        <w:t>(</w:t>
      </w:r>
      <w:r w:rsidRPr="00C94657">
        <w:rPr>
          <w:rFonts w:cstheme="minorHAnsi"/>
          <w:lang w:val="hy-AM"/>
        </w:rPr>
        <w:t>ноль целых пять десятых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0.5</w:t>
      </w:r>
      <w:r w:rsidRPr="00E4651F">
        <w:rPr>
          <w:rFonts w:cstheme="minorHAnsi"/>
          <w:color w:val="000000" w:themeColor="text1"/>
          <w:lang w:val="ru-RU"/>
        </w:rPr>
        <w:t xml:space="preserve"> (</w:t>
      </w:r>
      <w:r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вытяжной шкаф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Лабораторный  вытяжной шкаф с рабочей поверхностью из химически стойкого, термостойкого и влагостойкого монолитного материала и  воздушной камерой, состоящей из 2-х зон (над и под рабочей зоной) с прочным сборно-разборным металлическим каркасным основанием с полимерным покрытием.
Ширина рабочей камеры: не менее 1380 мм,
Глубина рабочей камеры: не менее 750 мм,
Внешние размеры: не более 1530 х 760 х 2170 мм,
Высота рабочей поверхности: 900 мм.
Допускается отклонение размеров ± 3 %.
Защитный экран: ударопрочное, трехслойное стекло перемещается с помощью направляющих. 
Высота экрана: не менее 670 мм.
Нижняя часть имеет 3 отделения, 2 из которых оборудованы полками а также пьедесталы для хранения жидкости.
Из этих 2 камер также удаляется воздух.
Освещение: светодиодное, с кнопкой выключения минимум: 3 электрические розетки: 220В.
Фланец для подключения системы вентиляции (D=200 мм). Автоматическое отключение питания: 16 А.
Гарантийный срок указанного товара - не менее 1 года. На этапе оформления договора на товар, указанный в комплекте, обязательно наличие гарантийного письма или сертификата соответствия от производителя товара или его представителя. Поставка, монтаж и сборка в требуемом месте силами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практических работ по фильтрации и очистке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позволяет выполнять следующие работы: Исследование прозрачности (мутности) воды, определение цвета воды, исследование запаха воды, моделирование очистки воды с помощью бумажного фильтра, моделирование очистки воды от мусора с помощью сетки,  моделирование очистки воды посредством осадка, моделирование очистки воды с помощью магнита, моделирование очистки воды с помощью песочной фильтрации.
Вес: максимум 4,5 кг.
Комплект включает:
электронный термометр с зондом,
прибор для изучения прозрачности воды,
мерный цилиндр с носиком вместимостью не менее 50 мл,
коническую колбу 100 мл, пластиковую крышку, воронку, беззольные фильтры (целлюлозная фильтровальная бумага), плоские, Ø 12,5 см,  1 упаковка (в упаковке не менее 100 шт.),
карточку «Цветность. Мутность», карточку «Запах» карта, пластиковый чемодан,прозрачное пластиковое стекло – не менее 6 шт., прозрачное пластиковое стекло с отверстиями: не менее 2 шт.,
мерный стаканчик пластиковый 50 мл – не менее 4 штук,
сетка, не менее 4 шт.,
магнит: не менее 4 штук,
пластиковые ложки: не менее 4,
шпатель: не менее 4 шт.,
порошок металлического железа: не менее 2 коробок,
краску: минимум 2 штуки,
воронку: минимум 2 шт.,
стеклянную палочку: не менее 4 шт.,
бумажный фильтр: Ø 12,5 см, 1 коробка (не менее  100 штук в коробке),
сито: минимум 2 шт.,
цветную бумагу (9х9 см): 1 коробка (не менее 100 штук в коробке),
прозрачный лоток: не менее 6 шт.,
отмытый песок: не менее 2 упаковок.
торф: не менее 2  упаковок ,
белую ламинированную бумагу: не менее 6 листов,
карточки: 1-5 - не менее 3 шт.
пластиковаую коробку, печатное учебное пособие,
руководство по эксплуатации/инструкции/.
Доставка и разгрузка в требуемом месте силами поставщика. Допускается отклонение габаритов и массы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рН-метр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Цифровой многопараметрический рН-метр с автоматической системой температурной компенсации.
Разрешение: 0,01 pH.
Диапазон: от -2 000 до 16.000 pH.
Точность: ±0,1 pH 
Отображение температуры в °C.
Гарантийный срок  не менее 1 года. Доставка и разгрузка в требуемом месте силами поставщика. 
Допускается отклонение габаритов и массы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лупа с подсветкой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лупа с подсветкой (для идентификации вредителей).
Лупы: 5X и 11X
Диоптрическая настройка: 3 дюйма.
Лампа: 8 шт: LED.
Яркость:  регулируемого, 50-100Дж.
Напряжение: 220-240 В, 50-60  Гц.
Доставка и разгрузка в требуемом месте силами поставщика. Допускается отклонение габаритов и массы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лампа с гибкой ножкой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Ветеринарная смотровая и диагностическая лампа с регулируемой и гибкой дугой и фокусом (регулировка яркости по размеру пятна), регулируется по высоте со стойкой с ручками, установлена на 5 колесах, 3 из них с тормозами.
Ручка на шесте позволяет легко поднимать и перемещать. Основной корпус гибкой шейки смотровой лампы можно снять и вставить в боковую планку операционного стола с помощью зажима для дополнительного освещения. Однокупольная бестеневая переносная лампа нейтрального белого света. Источник света: галогенная лампа.
Мощность:  не менее  34 Вт 
Напряжение: 220-240, В 50-60 Гц
Срок службы лампы: не менее  5000 часов
Цветовая температура: 4500-5000К
Люкс: 30000 л+--+к
Гарантийный срок указанного товара составляет не менее 1 года. На этапе оформления договора на товар, указанный в комплекте, обязательно наличие гарантийного письма или сертификата соответствия от производителя товара или его представителя. Доставка и разгрузка в требуемом месте силами поставщика. Допускается отклонение габаритов и массы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питания постоянного тока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Высоковольтный источник питания постоянного тока с цифровым монитором. Непрерывные регуляторы напряжения и тока. Имеет грубое и точное регулирование. Возможно использование как источника постоянного напряжения с ограничением тока или как источника постоянного тока с ограничением напряжения. Защищен от коротких замыканий, превышения тока и напряжения. Напряжение. 220-240 В,  частота: 50/60 Гц, выходное напряжение: 0...16 В, диапазон регулировки - 800 мВ. Стабильность при 0...100% нагрузках. « 12 мВ, остаточные колебания напряжения. «1мВ.   Выходной ток: 0...20 А, диапазон точного регулирования: 1,5-2 А. 
Гарантийный срок указанного товара: не менее 1 года. Доставка и разгрузка в требуемом месте силами поставщика. Допускается отклонение габаритов и массы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для опытов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переменного и постоянного тока для электрических и магнитных экспериментов. Скобы для крепления кожуха к опорной плите. Технические характеристики: переменное напряжение  AC. 1,5,3,0,4,5,6,0 В, постоянное напряжение  DC
Доставка и разгрузка в требуемом месте силами поставщика. Допускается отклонение габаритов и массы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Реостат 10 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измерения в электрических цепях сверхнизкого и низкого напряжения. Эти резисторы большой мощности имеют ударопрочный корпус и встроенные разъемы заземления. Подключение: безопасные розетки 4 мм, сопротивление 10 Ом, постоянный ток до 5,5-5,7 А, максимум 8,0 А (макс. 15 минут).
Погрешность сопротивления: 10% от номинального значения. Максимально допустимая мощность: 320 Вт (непрерывная работа), 640 Вт (макс. 15 минут), максимально допустимое напряжение: 600 В. Доставка и разгрузка в требуемом месте силами поставщика. Допускается отклонение габаритов и массы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максимум 11.8 кг.
Диапазон регулировки скорости пробирок центрифуги: 100-3000 об/мин (1610×g)
Диапазон регулировки скорости микротитровальных планшетов: 100-2000 об/мин (560× г)
Настройка скорости точки:  не менее 100 об/мин
Цифровая установка времени: 1–90 мин (шаг: 1 мин)
Диагностика дисбаланса ротора (автоматическая остановка, предупреждение о дисбалансе).
Дисплей: LCD, 2 x 16 символов. 
Диаметр камеры: не менее 335 мм.
Номинальное рабочее напряжение: 220-240 В,  частота: 50/60 Гц.
Потребляемая мощность: 220-240 В,  частота: 50-60Гц.
В комплекте ротор: 12 шт. для пробирок объемом 15 мл.
Гарантийный срок указанного товара: не менее 1 года. На этапе оформления договора на товар, указанный в комплекте, обязательно наличие гарантийного письма или сертификата соответствия от производителя товара или его представителя. Доставка и разгрузка в требуемом месте силами поставщика. Допускается отклонение габаритов и массы ±3 %.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Ванадзор, ул, Студенческая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 даты вступления в силу договора, после утверждения двустороннего соглашения, в случае предоставления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