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формы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2024.10.22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формы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формы</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формы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գրքույք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формата А4, плотность 80 г / Ма, одноцветный,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формата А4, плотность 80 г / Ма, одноцветный,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A5, плотность 80 г / Ма, одноцветный,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A6, плотность 80 г / Ма, одноцветный,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A3, плотность 80 г/Ма, одноцветный,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գրքույք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формата А5, в толстом переплете, 42 листа, офсетная, плотность 80 г / м2, одноцветная,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формата А4, плотность 80 г / м2, 200 листов, двухстороннее, одноцветное, волокнистое для последующего заверения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формата А4, плотность 80 г / м2, 100 листов, двухстороннее, одноцветное, волокнистое для последующего заверения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формата А4, плотность 80 г / м2, 300 листов, двухстороннее, одноцветное, волокнистое для последующего заверения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формата А4, плотность 80 г / м2, 150 листов, двухстороннее, одноцветное, волокнистое для последующего заверения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A5, плотность 80 г / мАч, одноцветный, двусторонний, 2 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формата А3, плотность 80 г / м2, 200 листов, двухсторонний, одноцветный, волокнистый для последующего утверждения печатью. твердый состав 1500 г/ м2. Ywt образца, представленного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формата А3, плотность 80 г / м2, 100 листов, двустороннее, одноцветное, волокнистое для последующего утверждения печатью. твердый состав 1500 г/ м2. Ywt образца, представленного заказчиком,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формата А3, плотность 80 г / мАч, один цвет, 5 листов, двусторонний, состав: металлопластиковый-тетракар,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формата А3, плотность 80 г / мАч, один цвет, 3 листа, двусторонний, состав: металлопластиковый-четырехслойный,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340x280 мм бумага 250 г/м2 мелованный картон, печать: двусторонняя 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бумага 124х127 мм, мелованный картон 250 г/м2, двусторонняя печать 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формата А5, плотность 80 г / мАч, один цвет, 4 листа двусторонние, армированные металлом и металлом,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формата А4, плотность 80 г / мАч, одноцветный, двусторонний, 3 листа, армированный металлом,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Смещение A5, плотность 80 г / Ма, одноцветный, двусторонний,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Заказчик предоставляет исполнителю образцы требуемых форм в бумажном или электронном (отсканированном) варианте. транспортировку и обработку товара до склада заказчика осуществляет поставщик. редактирование требуемых форм в электронном виде, а также обработку в случае изменений форм в течение года, выполняет исполнитель бесплатно. после печати по одному экземпляру каждой формы они согласовываются с заказчиком: Электронная копия версии, согласованной в результате обработки каждого печатного продукта, предоставляется заказчику. поставка осуществляется партиями, запрошенными заказчиком, в соответствии с условиями, указанными в контракте, в течение 5 рабочих дней. печать 1-й партии не может быть запрошена заказчиком ранее, чем через 20 дней после даты вступления в силу контракта/соглашения/, если только исполнитель не согласен с этим. количество заказа на каждую партию устанавливается в размере 500 штук: Если контракт заключен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