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Аудиторская палата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пр. М. Баграмяна 19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ноутбуков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Ананян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anna.ananyan@armsai.am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011888148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Аудиторская палата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ՀՊ-ԷԱՃԱՊՁԲ-11/24</w:t>
      </w:r>
      <w:r>
        <w:rPr>
          <w:rFonts w:ascii="Calibri" w:hAnsi="Calibri" w:cstheme="minorHAnsi"/>
          <w:i/>
        </w:rPr>
        <w:br/>
      </w:r>
      <w:r>
        <w:rPr>
          <w:rFonts w:ascii="Calibri" w:hAnsi="Calibri" w:cstheme="minorHAnsi"/>
          <w:szCs w:val="20"/>
          <w:lang w:val="af-ZA"/>
        </w:rPr>
        <w:t>2024.10.21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Аудиторская палата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Аудиторская палата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ноутбуков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ноутбуков</w:t>
      </w:r>
      <w:r>
        <w:rPr>
          <w:rFonts w:ascii="Calibri" w:hAnsi="Calibri" w:cstheme="minorHAnsi"/>
          <w:b/>
          <w:lang w:val="ru-RU"/>
        </w:rPr>
        <w:t xml:space="preserve">ДЛЯ НУЖД  </w:t>
      </w:r>
      <w:r>
        <w:rPr>
          <w:rFonts w:ascii="Calibri" w:hAnsi="Calibri" w:cstheme="minorHAnsi"/>
          <w:b/>
          <w:sz w:val="24"/>
          <w:szCs w:val="24"/>
          <w:lang w:val="af-ZA"/>
        </w:rPr>
        <w:t>Аудиторская палата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ՀՊ-ԷԱՃԱՊՁԲ-11/24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anna.ananyan@armsai.am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ноутбуков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387.16</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419.99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ՀՊ-ԷԱՃԱՊՁԲ-11/24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Аудиторская палата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"ՀՊ-ԷԱՃԱՊՁԲ-11/24"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Аудиторская палата РА*(далее — Заказчик) процедуре закупок под кодом ՀՊ-ԷԱՃԱՊՁԲ-11/24*.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Аудиторская палата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- 00061508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"ՀՊ-ԷԱՃԱՊՁԲ-11/24"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Аудиторская палата РА*(далее — Заказчик) процедуре закупок под кодом ՀՊ-ԷԱՃԱՊՁԲ-11/24*.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Аудиторская палата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- 00061508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ՀՊ-ԷԱՃԱՊՁԲ-11/24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Размер экрана: 13,3-14,0".
Тип экрана: 14 дюймов, 2,8K (2880 x 1800), OLED, антибликовое покрытие/антибликовое покрытие/защита от пятен, сенсорный, HDR 500, 100% DCI-P3, 400 нит, 120 Гц, низкий уровень синего света, защита глаз: встроенная защита для глаз сертифицированная технология,
Процессор: Intel® Core™ Ultra 7 155U (E-Core Max 3,80 ГГц, P-Core Max 4,80 ГГц с Turbo Boost, 12 ядер, 14 потоков, кэш 12 МБ),
Оперативная память: 32 ГБ LPDDR5X 6400 МГц (припаяна),
Диск: высокопроизводительный твердотельный накопитель PCIe Gen4 емкостью 1 ТБ,
Камера: 1080p FHD и инфракрасная (ИК) с защитной шторкой для веб-камеры,
Видеокарта: встроенная графика Intel®,
Аудио: 2 динамика, 2 четырехнаправленных микрофона с углом обзора 360 градусов, сертификат Dolby Voice® для профессионального решения для конференц-связи,
Встроенные разъемы: 2 x USB-C (Thunderbolt™ 4, USB 40 Гбит/с), 2 x USB-A (USB 5 Гбит/с), комбинированный разъем для наушников и микрофона, HDMI 2.1 (поддерживает разрешение до 4K при 60 Гц), опционально. Слот Nano SIM (доступен весной 2024 г.), Wi-Fi 6E и Bluetooth® 5.3,
Клавиатура: влагонепроницаемая, стеклянный трекпад с 3 кнопками, белая светодиодная подсветка,
Источник питания: адаптер USBC мощностью не менее 65 Вт с европейской вилкой,
Размеры: максимум 313*215*15 мм,
Вес: максимум 1,1 кг.
Компьютер должен быть оснащен лицензионной системой Windows 11 Pro x64 и как минимум MS Office Pro 2021..
При поставке компьютеров компания-поставщик обязана представить письмо-доверенность от имени производителя (MAF – Producer's Authorization Form) или уполномоченной им организации в Республике Армения (DAF – Distributor's Authorization Form).
Гарантийное обслуживание компьютеров должно осуществляться в сервисных центрах, расположенных в РА, аккредитованных производителем (данные сервисного центра также предоставляются при представлении технических характеристик предлагаемого продукта, предусмотренных в приглашении).
Товар должен быть новым, неиспользованным, в заводской упаковке.
Доставка до адреса заказчика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Торговые марки Dell, HP или Lenovo.
Размер экрана. 15,0-15,6"
Тип экрана: IPS
Процессор. как минимум Intel Core i5 13-го поколения
оперативная память . минимум 16 ГБ DDR4
Перевозчик. не менее 512 ГБ SSD
Камера. HD-камера
Беспроводное соединение. Wi-Fi + Bluetooth
Клавиатура – с отдельной цифровой клавиатурой
Электропитание - 220В, Шнур питания - с европейской вилкой.
Вес компьютера: максимум 1,7 кг.
Поставщик предоставляет переходник USB-RJ45 и сумку, подходящую к компьютеру.
Компьютер должен быть оснащен лицензионной системой Windows 11 Pro x64 и минимум MS Office 2021 для дома и бизнеса..При поставке компьютеров компания-поставщик обязана предоставить письмо-доверенность от имени производителя (MAF – Producer's Authorization Form) или уполномоченной им организации в Республике Армения (DAF – Distributor's Authorization Form).
Гарантийное обслуживание компьютеров должно осуществляться в сервисных центрах, расположенных в РА, аккредитованных производителем (информация о сервисном центре также указывается при представлении технических характеристик предлагаемого продукта, предусмотренных приглашением).
Товар должен быть новым, неиспользованным, в заводской упаковке.
Доставка до адреса заказчика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со дня вступления в силу заключаемого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со дня вступления в силу заключаемого между сторонами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