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ԱՍՀՆ-ԷԱՃԾՁԲ-25/10-1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ԱՇԽԱՏԱՆՔԻ ԵՎ ՍՈՑԻԼԱԿԱՆ ՀԱՐՑԵՐԻ ՆԱԽԱՐԱՐՈՒԹՅԱՆ 2025 ԹՎԱԿԱՆԻ ԿԱՐԻՔՆԵՐԻ ՀԱՄԱՐ ՀԵՌՈՒՍՏԱՏԵՍԱՅԻՆ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Գալտագազյան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mariam.galtagazyan@mlsa.am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ԱՍՀՆ-ԷԱՃԾՁԲ-25/10-1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ԱՍՀՆ-ԷԱՃԾՁԲ-25/10-1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mariam.galtagazyan@mlsa.am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ԱՍՀՆ-ԷԱՃԾՁԲ-25/10-1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ԱՍՀՆ-ԷԱՃԾՁԲ-25/10-1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ԱՍՀՆ-ԷԱՃԾՁԲ-25/10-1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«ԱՍՀՆ-ԷԱՃԾՁԲ-25/10-1»*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«ԱՍՀՆ-ԷԱՃԾՁԲ-25/10-1»*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ԱՇԽԱՏԱՆՔԻ ԵՎ ՍՈՑԻԱԼԱԿԱՆ ՀԱՐՑԵՐԻ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