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ListParagraph"/>
        <w:numPr>
          <w:ilvl w:val="0"/>
          <w:numId w:val="2"/>
        </w:numPr>
        <w:spacing w:after="200" w:line="276" w:lineRule="auto"/>
        <w:jc w:val="center"/>
        <w:rPr>
          <w:rFonts w:ascii="GHEA Grapalat" w:eastAsia="Calibri" w:hAnsi="GHEA Grapalat"/>
          <w:szCs w:val="24"/>
          <w:lang w:val="hy-AM" w:eastAsia="en-US"/>
        </w:rPr>
      </w:pPr>
      <w:r>
        <w:rPr>
          <w:rFonts w:ascii="GHEA Grapalat" w:eastAsia="Calibri" w:hAnsi="GHEA Grapalat"/>
          <w:b/>
          <w:szCs w:val="24"/>
          <w:lang w:val="hy-AM" w:eastAsia="en-US"/>
        </w:rPr>
        <w:t>ОПИСАНИЕ ПРЕДОСТАВЛЯЕМЫХ УСЛУГ</w:t>
      </w:r>
    </w:p>
    <w:p>
      <w:pPr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sz w:val="24"/>
          <w:szCs w:val="24"/>
          <w:lang w:val="hy-AM"/>
        </w:rPr>
        <w:t xml:space="preserve">    1</w:t>
      </w:r>
      <w:r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1 </w:t>
      </w:r>
      <w:r>
        <w:rPr>
          <w:rFonts w:ascii="GHEA Grapalat" w:eastAsia="Calibri" w:hAnsi="GHEA Grapalat" w:cs="Sylfaen"/>
          <w:sz w:val="24"/>
          <w:szCs w:val="24"/>
          <w:lang w:val="hy-AM"/>
        </w:rPr>
        <w:t>На Министерство труда и социальных вопросов Республики Армения возложены функции, непосредственно связанные с интересами и интересами общественности. В частности, министерство выступает в качестве поставщика услуг и регулирующего органа в ряде областей и намерено способствовать повышению как уровня осведомленности общественности, так и эффективности предоставления услуг с помощью мер, изложенных в задаче, представленной в настоящем техническом документе. спецификация.</w:t>
      </w:r>
    </w:p>
    <w:p>
      <w:pPr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1</w:t>
      </w:r>
      <w:r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2 </w:t>
      </w:r>
      <w:r>
        <w:rPr>
          <w:rFonts w:ascii="GHEA Grapalat" w:eastAsia="Calibri" w:hAnsi="GHEA Grapalat" w:cs="Sylfaen"/>
          <w:sz w:val="24"/>
          <w:szCs w:val="24"/>
          <w:lang w:val="hy-AM"/>
        </w:rPr>
        <w:t>Целью шагов, направленных на информирование общественности, является сделать деятельность Министерства прозрачной и заметной, повысить уровень информированности граждан относительно использования услуг, сделать доступной информацию об их правах и ознакомить их с новыми отраслевыми реформами.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</w:t>
      </w:r>
    </w:p>
    <w:p>
      <w:pPr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 </w:t>
      </w:r>
      <w:r>
        <w:rPr>
          <w:rFonts w:ascii="GHEA Grapalat" w:eastAsia="Calibri" w:hAnsi="GHEA Grapalat"/>
          <w:sz w:val="24"/>
          <w:szCs w:val="24"/>
          <w:lang w:val="hy-AM"/>
        </w:rPr>
        <w:t>1</w:t>
      </w:r>
      <w:r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3 </w:t>
      </w:r>
      <w:r>
        <w:rPr>
          <w:rFonts w:ascii="GHEA Grapalat" w:eastAsia="Calibri" w:hAnsi="GHEA Grapalat" w:cs="Sylfaen"/>
          <w:sz w:val="24"/>
          <w:szCs w:val="24"/>
          <w:lang w:val="hy-AM"/>
        </w:rPr>
        <w:t>Учитывая необходимость освещения программ и работ, реализуемых Министерством в сфере труда и социальной защиты, было принято решение о производстве и трансляции серии телевизионных роликов (а также роликов и анимации).</w:t>
      </w:r>
    </w:p>
    <w:p>
      <w:pPr>
        <w:jc w:val="both"/>
        <w:rPr>
          <w:rFonts w:ascii="GHEA Grapalat" w:eastAsia="Calibri" w:hAnsi="GHEA Grapalat"/>
          <w:sz w:val="24"/>
          <w:szCs w:val="24"/>
          <w:lang w:val="hy-AM"/>
        </w:rPr>
      </w:pPr>
      <w:r>
        <w:rPr>
          <w:rFonts w:ascii="GHEA Grapalat" w:eastAsia="Calibri" w:hAnsi="GHEA Grapalat"/>
          <w:sz w:val="24"/>
          <w:szCs w:val="24"/>
          <w:lang w:val="hy-AM"/>
        </w:rPr>
        <w:t xml:space="preserve">   1</w:t>
      </w:r>
      <w:r>
        <w:rPr>
          <w:rFonts w:ascii="Cambria Math" w:eastAsia="Calibri" w:hAnsi="Cambria Math" w:cs="Cambria Math"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sz w:val="24"/>
          <w:szCs w:val="24"/>
          <w:lang w:val="hy-AM"/>
        </w:rPr>
        <w:t>4</w:t>
      </w:r>
      <w:r>
        <w:rPr>
          <w:rFonts w:ascii="GHEA Grapalat" w:eastAsia="Calibri" w:hAnsi="GHEA Grapalat"/>
          <w:b/>
          <w:sz w:val="24"/>
          <w:szCs w:val="24"/>
          <w:lang w:val="hy-AM"/>
        </w:rPr>
        <w:t xml:space="preserve"> </w:t>
      </w:r>
      <w:r>
        <w:rPr>
          <w:rFonts w:ascii="GHEA Grapalat" w:eastAsia="Calibri" w:hAnsi="GHEA Grapalat" w:cs="Sylfaen"/>
          <w:sz w:val="24"/>
          <w:szCs w:val="24"/>
          <w:lang w:val="hy-AM"/>
        </w:rPr>
        <w:t>В частности, в рамках задачи, представленной настоящей технической спецификацией, предполагается обеспечить освещение следующих тем: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Проблемы людей с ограниченными возможностями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Демографический профиль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Проблемы пожилых людей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Программы занятости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Женские проблемы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Защита прав детей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Пенсионные реформы</w:t>
      </w:r>
    </w:p>
    <w:p>
      <w:pPr>
        <w:numPr>
          <w:ilvl w:val="0"/>
          <w:numId w:val="1"/>
        </w:numPr>
        <w:contextualSpacing/>
        <w:jc w:val="both"/>
        <w:rPr>
          <w:rFonts w:ascii="GHEA Grapalat" w:eastAsia="Calibri" w:hAnsi="GHEA Grapalat"/>
          <w:sz w:val="24"/>
          <w:szCs w:val="24"/>
        </w:rPr>
      </w:pPr>
      <w:r>
        <w:rPr>
          <w:rFonts w:ascii="GHEA Grapalat" w:eastAsia="Calibri" w:hAnsi="GHEA Grapalat"/>
          <w:sz w:val="24"/>
          <w:szCs w:val="24"/>
          <w:lang w:val="hy-AM"/>
        </w:rPr>
        <w:t>И так далее.</w:t>
      </w:r>
    </w:p>
    <w:p>
      <w:pPr>
        <w:ind w:left="720"/>
        <w:contextualSpacing/>
        <w:jc w:val="both"/>
        <w:rPr>
          <w:rFonts w:ascii="GHEA Grapalat" w:eastAsia="Calibri" w:hAnsi="GHEA Grapalat"/>
          <w:sz w:val="24"/>
          <w:szCs w:val="24"/>
        </w:rPr>
      </w:pPr>
    </w:p>
    <w:p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GHEA Grapalat" w:eastAsia="Calibri" w:hAnsi="GHEA Grapalat"/>
          <w:b/>
          <w:szCs w:val="24"/>
          <w:lang w:val="hy-AM"/>
        </w:rPr>
      </w:pPr>
      <w:r>
        <w:rPr>
          <w:rFonts w:ascii="GHEA Grapalat" w:eastAsia="Calibri" w:hAnsi="GHEA Grapalat" w:cs="Sylfaen"/>
          <w:b/>
          <w:szCs w:val="24"/>
        </w:rPr>
        <w:t>ОБЪЕМ УСЛУГ, МЕТОДОЛОГИЯ РАБОТЫ И УСЛОВИЯ РЕАЛИЗАЦИИ ЗАДАЧИ, ТРЕБУЕМОЙ ПО ТЕХНИЧЕСКИМ ХАРАКТЕРИСТИКАМ</w:t>
      </w:r>
    </w:p>
    <w:p>
      <w:pPr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>
        <w:rPr>
          <w:rFonts w:ascii="GHEA Grapalat" w:eastAsia="Calibri" w:hAnsi="GHEA Grapalat" w:cs="Sylfaen"/>
          <w:sz w:val="24"/>
          <w:szCs w:val="24"/>
          <w:lang w:val="hy-AM"/>
        </w:rPr>
        <w:lastRenderedPageBreak/>
        <w:t xml:space="preserve">2.1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Исполнитель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обеспечивает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освещение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политики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отрасли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,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масштабных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реформ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в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сфере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социальной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защиты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посредством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производства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(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съемок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,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монтажа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) и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трансляции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телевизионных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клипов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.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Съемки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пройдут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в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Доме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правительства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№3, в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стенде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,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подготовленном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eastAsia="Calibri" w:hAnsi="GHEA Grapalat" w:cs="Sylfaen"/>
          <w:sz w:val="24"/>
          <w:szCs w:val="24"/>
          <w:lang w:val="en-GB"/>
        </w:rPr>
        <w:t>министерством</w:t>
      </w:r>
      <w:proofErr w:type="spellEnd"/>
      <w:r>
        <w:rPr>
          <w:rFonts w:ascii="GHEA Grapalat" w:eastAsia="Calibri" w:hAnsi="GHEA Grapalat" w:cs="Sylfaen"/>
          <w:sz w:val="24"/>
          <w:szCs w:val="24"/>
          <w:lang w:val="en-GB"/>
        </w:rPr>
        <w:t>.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2.2</w:t>
      </w:r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Услуги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видеозаписи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должны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включать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в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себя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следующие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пункты</w:t>
      </w:r>
      <w:proofErr w:type="spellEnd"/>
      <w:r>
        <w:rPr>
          <w:rFonts w:ascii="GHEA Grapalat" w:hAnsi="GHEA Grapalat"/>
          <w:sz w:val="24"/>
          <w:szCs w:val="24"/>
          <w:lang w:val="en-GB"/>
        </w:rPr>
        <w:t>: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  <w:lang w:val="en-GB"/>
        </w:rPr>
        <w:t>Телевизионная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программа</w:t>
      </w:r>
      <w:proofErr w:type="spellEnd"/>
      <w:r>
        <w:rPr>
          <w:rFonts w:ascii="GHEA Grapalat" w:hAnsi="GHEA Grapalat"/>
          <w:szCs w:val="24"/>
          <w:lang w:val="en-GB"/>
        </w:rPr>
        <w:t xml:space="preserve">: 2 в </w:t>
      </w:r>
      <w:proofErr w:type="spellStart"/>
      <w:r>
        <w:rPr>
          <w:rFonts w:ascii="GHEA Grapalat" w:hAnsi="GHEA Grapalat"/>
          <w:szCs w:val="24"/>
          <w:lang w:val="en-GB"/>
        </w:rPr>
        <w:t>месяц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продолжительностью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до</w:t>
      </w:r>
      <w:proofErr w:type="spellEnd"/>
      <w:r>
        <w:rPr>
          <w:rFonts w:ascii="GHEA Grapalat" w:hAnsi="GHEA Grapalat"/>
          <w:szCs w:val="24"/>
          <w:lang w:val="en-GB"/>
        </w:rPr>
        <w:t xml:space="preserve"> 15 </w:t>
      </w:r>
      <w:proofErr w:type="spellStart"/>
      <w:r>
        <w:rPr>
          <w:rFonts w:ascii="GHEA Grapalat" w:hAnsi="GHEA Grapalat"/>
          <w:szCs w:val="24"/>
          <w:lang w:val="en-GB"/>
        </w:rPr>
        <w:t>минут</w:t>
      </w:r>
      <w:proofErr w:type="spellEnd"/>
      <w:r>
        <w:rPr>
          <w:rFonts w:ascii="GHEA Grapalat" w:hAnsi="GHEA Grapalat"/>
          <w:szCs w:val="24"/>
          <w:lang w:val="en-GB"/>
        </w:rPr>
        <w:t xml:space="preserve"> (</w:t>
      </w:r>
      <w:proofErr w:type="spellStart"/>
      <w:r>
        <w:rPr>
          <w:rFonts w:ascii="GHEA Grapalat" w:hAnsi="GHEA Grapalat"/>
          <w:szCs w:val="24"/>
          <w:lang w:val="en-GB"/>
        </w:rPr>
        <w:t>всего</w:t>
      </w:r>
      <w:proofErr w:type="spellEnd"/>
      <w:r>
        <w:rPr>
          <w:rFonts w:ascii="GHEA Grapalat" w:hAnsi="GHEA Grapalat"/>
          <w:szCs w:val="24"/>
          <w:lang w:val="en-GB"/>
        </w:rPr>
        <w:t xml:space="preserve">: 11 </w:t>
      </w:r>
      <w:proofErr w:type="spellStart"/>
      <w:r>
        <w:rPr>
          <w:rFonts w:ascii="GHEA Grapalat" w:hAnsi="GHEA Grapalat"/>
          <w:szCs w:val="24"/>
          <w:lang w:val="en-GB"/>
        </w:rPr>
        <w:t>месяцев</w:t>
      </w:r>
      <w:proofErr w:type="spellEnd"/>
      <w:r>
        <w:rPr>
          <w:rFonts w:ascii="GHEA Grapalat" w:hAnsi="GHEA Grapalat"/>
          <w:szCs w:val="24"/>
          <w:lang w:val="en-GB"/>
        </w:rPr>
        <w:t xml:space="preserve">, 22 </w:t>
      </w:r>
      <w:proofErr w:type="spellStart"/>
      <w:r>
        <w:rPr>
          <w:rFonts w:ascii="GHEA Grapalat" w:hAnsi="GHEA Grapalat"/>
          <w:szCs w:val="24"/>
          <w:lang w:val="en-GB"/>
        </w:rPr>
        <w:t>программы</w:t>
      </w:r>
      <w:proofErr w:type="spellEnd"/>
      <w:r>
        <w:rPr>
          <w:rFonts w:ascii="GHEA Grapalat" w:hAnsi="GHEA Grapalat"/>
          <w:szCs w:val="24"/>
          <w:lang w:val="en-GB"/>
        </w:rPr>
        <w:t>)</w:t>
      </w:r>
    </w:p>
    <w:p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  <w:lang w:val="en-GB"/>
        </w:rPr>
        <w:t>Съемка</w:t>
      </w:r>
      <w:proofErr w:type="spellEnd"/>
      <w:r>
        <w:rPr>
          <w:rFonts w:ascii="GHEA Grapalat" w:hAnsi="GHEA Grapalat"/>
          <w:szCs w:val="24"/>
          <w:lang w:val="en-GB"/>
        </w:rPr>
        <w:t xml:space="preserve"> и </w:t>
      </w:r>
      <w:proofErr w:type="spellStart"/>
      <w:r>
        <w:rPr>
          <w:rFonts w:ascii="GHEA Grapalat" w:hAnsi="GHEA Grapalat"/>
          <w:szCs w:val="24"/>
          <w:lang w:val="en-GB"/>
        </w:rPr>
        <w:t>публикация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ролика</w:t>
      </w:r>
      <w:proofErr w:type="spellEnd"/>
      <w:r>
        <w:rPr>
          <w:rFonts w:ascii="GHEA Grapalat" w:hAnsi="GHEA Grapalat"/>
          <w:szCs w:val="24"/>
          <w:lang w:val="en-GB"/>
        </w:rPr>
        <w:t xml:space="preserve"> и </w:t>
      </w:r>
      <w:proofErr w:type="spellStart"/>
      <w:r>
        <w:rPr>
          <w:rFonts w:ascii="GHEA Grapalat" w:hAnsi="GHEA Grapalat"/>
          <w:szCs w:val="24"/>
          <w:lang w:val="en-GB"/>
        </w:rPr>
        <w:t>публикация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на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странице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телекомпании</w:t>
      </w:r>
      <w:proofErr w:type="spellEnd"/>
      <w:r>
        <w:rPr>
          <w:rFonts w:ascii="GHEA Grapalat" w:hAnsi="GHEA Grapalat"/>
          <w:szCs w:val="24"/>
          <w:lang w:val="en-GB"/>
        </w:rPr>
        <w:t xml:space="preserve"> в Facebook: 2 </w:t>
      </w:r>
      <w:proofErr w:type="spellStart"/>
      <w:r>
        <w:rPr>
          <w:rFonts w:ascii="GHEA Grapalat" w:hAnsi="GHEA Grapalat"/>
          <w:szCs w:val="24"/>
          <w:lang w:val="en-GB"/>
        </w:rPr>
        <w:t>штуки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каждый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месяц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продолжительностью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до</w:t>
      </w:r>
      <w:proofErr w:type="spellEnd"/>
      <w:r>
        <w:rPr>
          <w:rFonts w:ascii="GHEA Grapalat" w:hAnsi="GHEA Grapalat"/>
          <w:szCs w:val="24"/>
          <w:lang w:val="en-GB"/>
        </w:rPr>
        <w:t xml:space="preserve"> 1 </w:t>
      </w:r>
      <w:proofErr w:type="spellStart"/>
      <w:r>
        <w:rPr>
          <w:rFonts w:ascii="GHEA Grapalat" w:hAnsi="GHEA Grapalat"/>
          <w:szCs w:val="24"/>
          <w:lang w:val="en-GB"/>
        </w:rPr>
        <w:t>минуты</w:t>
      </w:r>
      <w:proofErr w:type="spellEnd"/>
      <w:r>
        <w:rPr>
          <w:rFonts w:ascii="GHEA Grapalat" w:hAnsi="GHEA Grapalat"/>
          <w:szCs w:val="24"/>
          <w:lang w:val="en-GB"/>
        </w:rPr>
        <w:t xml:space="preserve"> (</w:t>
      </w:r>
      <w:proofErr w:type="spellStart"/>
      <w:r>
        <w:rPr>
          <w:rFonts w:ascii="GHEA Grapalat" w:hAnsi="GHEA Grapalat"/>
          <w:szCs w:val="24"/>
          <w:lang w:val="en-GB"/>
        </w:rPr>
        <w:t>всего</w:t>
      </w:r>
      <w:proofErr w:type="spellEnd"/>
      <w:r>
        <w:rPr>
          <w:rFonts w:ascii="GHEA Grapalat" w:hAnsi="GHEA Grapalat"/>
          <w:szCs w:val="24"/>
          <w:lang w:val="en-GB"/>
        </w:rPr>
        <w:t xml:space="preserve">: 11 </w:t>
      </w:r>
      <w:proofErr w:type="spellStart"/>
      <w:r>
        <w:rPr>
          <w:rFonts w:ascii="GHEA Grapalat" w:hAnsi="GHEA Grapalat"/>
          <w:szCs w:val="24"/>
          <w:lang w:val="en-GB"/>
        </w:rPr>
        <w:t>месяцев</w:t>
      </w:r>
      <w:proofErr w:type="spellEnd"/>
      <w:r>
        <w:rPr>
          <w:rFonts w:ascii="GHEA Grapalat" w:hAnsi="GHEA Grapalat"/>
          <w:szCs w:val="24"/>
          <w:lang w:val="en-GB"/>
        </w:rPr>
        <w:t xml:space="preserve">, 22 </w:t>
      </w:r>
      <w:proofErr w:type="spellStart"/>
      <w:r>
        <w:rPr>
          <w:rFonts w:ascii="GHEA Grapalat" w:hAnsi="GHEA Grapalat"/>
          <w:szCs w:val="24"/>
          <w:lang w:val="en-GB"/>
        </w:rPr>
        <w:t>штуки</w:t>
      </w:r>
      <w:proofErr w:type="spellEnd"/>
      <w:r>
        <w:rPr>
          <w:rFonts w:ascii="GHEA Grapalat" w:hAnsi="GHEA Grapalat"/>
          <w:szCs w:val="24"/>
          <w:lang w:val="en-GB"/>
        </w:rPr>
        <w:t>)</w:t>
      </w:r>
    </w:p>
    <w:p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  <w:lang w:val="en-GB"/>
        </w:rPr>
        <w:t>Съемки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роликов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для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размещения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на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официальных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площадках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Министерства</w:t>
      </w:r>
      <w:proofErr w:type="spellEnd"/>
      <w:r>
        <w:rPr>
          <w:rFonts w:ascii="GHEA Grapalat" w:hAnsi="GHEA Grapalat"/>
          <w:szCs w:val="24"/>
          <w:lang w:val="en-GB"/>
        </w:rPr>
        <w:t xml:space="preserve">: 4 </w:t>
      </w:r>
      <w:proofErr w:type="spellStart"/>
      <w:r>
        <w:rPr>
          <w:rFonts w:ascii="GHEA Grapalat" w:hAnsi="GHEA Grapalat"/>
          <w:szCs w:val="24"/>
          <w:lang w:val="en-GB"/>
        </w:rPr>
        <w:t>штуки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каждый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месяц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продолжительностью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до</w:t>
      </w:r>
      <w:proofErr w:type="spellEnd"/>
      <w:r>
        <w:rPr>
          <w:rFonts w:ascii="GHEA Grapalat" w:hAnsi="GHEA Grapalat"/>
          <w:szCs w:val="24"/>
          <w:lang w:val="en-GB"/>
        </w:rPr>
        <w:t xml:space="preserve"> 1 </w:t>
      </w:r>
      <w:proofErr w:type="spellStart"/>
      <w:r>
        <w:rPr>
          <w:rFonts w:ascii="GHEA Grapalat" w:hAnsi="GHEA Grapalat"/>
          <w:szCs w:val="24"/>
          <w:lang w:val="en-GB"/>
        </w:rPr>
        <w:t>минуты</w:t>
      </w:r>
      <w:proofErr w:type="spellEnd"/>
      <w:r>
        <w:rPr>
          <w:rFonts w:ascii="GHEA Grapalat" w:hAnsi="GHEA Grapalat"/>
          <w:szCs w:val="24"/>
          <w:lang w:val="en-GB"/>
        </w:rPr>
        <w:t xml:space="preserve"> (</w:t>
      </w:r>
      <w:proofErr w:type="spellStart"/>
      <w:r>
        <w:rPr>
          <w:rFonts w:ascii="GHEA Grapalat" w:hAnsi="GHEA Grapalat"/>
          <w:szCs w:val="24"/>
          <w:lang w:val="en-GB"/>
        </w:rPr>
        <w:t>всего</w:t>
      </w:r>
      <w:proofErr w:type="spellEnd"/>
      <w:r>
        <w:rPr>
          <w:rFonts w:ascii="GHEA Grapalat" w:hAnsi="GHEA Grapalat"/>
          <w:szCs w:val="24"/>
          <w:lang w:val="en-GB"/>
        </w:rPr>
        <w:t xml:space="preserve">: 11 </w:t>
      </w:r>
      <w:proofErr w:type="spellStart"/>
      <w:r>
        <w:rPr>
          <w:rFonts w:ascii="GHEA Grapalat" w:hAnsi="GHEA Grapalat"/>
          <w:szCs w:val="24"/>
          <w:lang w:val="en-GB"/>
        </w:rPr>
        <w:t>месяцев</w:t>
      </w:r>
      <w:proofErr w:type="spellEnd"/>
      <w:r>
        <w:rPr>
          <w:rFonts w:ascii="GHEA Grapalat" w:hAnsi="GHEA Grapalat"/>
          <w:szCs w:val="24"/>
          <w:lang w:val="en-GB"/>
        </w:rPr>
        <w:t xml:space="preserve">, 44 </w:t>
      </w:r>
      <w:proofErr w:type="spellStart"/>
      <w:r>
        <w:rPr>
          <w:rFonts w:ascii="GHEA Grapalat" w:hAnsi="GHEA Grapalat"/>
          <w:szCs w:val="24"/>
          <w:lang w:val="en-GB"/>
        </w:rPr>
        <w:t>штуки</w:t>
      </w:r>
      <w:proofErr w:type="spellEnd"/>
      <w:r>
        <w:rPr>
          <w:rFonts w:ascii="GHEA Grapalat" w:hAnsi="GHEA Grapalat"/>
          <w:szCs w:val="24"/>
          <w:lang w:val="en-GB"/>
        </w:rPr>
        <w:t>)</w:t>
      </w:r>
    </w:p>
    <w:p>
      <w:pPr>
        <w:pStyle w:val="ListParagraph"/>
        <w:numPr>
          <w:ilvl w:val="0"/>
          <w:numId w:val="3"/>
        </w:numPr>
        <w:jc w:val="both"/>
        <w:rPr>
          <w:rFonts w:ascii="GHEA Grapalat" w:hAnsi="GHEA Grapalat"/>
          <w:szCs w:val="24"/>
          <w:lang w:val="hy-AM"/>
        </w:rPr>
      </w:pPr>
      <w:proofErr w:type="spellStart"/>
      <w:r>
        <w:rPr>
          <w:rFonts w:ascii="GHEA Grapalat" w:hAnsi="GHEA Grapalat"/>
          <w:szCs w:val="24"/>
          <w:lang w:val="en-GB"/>
        </w:rPr>
        <w:t>Подготовка</w:t>
      </w:r>
      <w:proofErr w:type="spellEnd"/>
      <w:r>
        <w:rPr>
          <w:rFonts w:ascii="GHEA Grapalat" w:hAnsi="GHEA Grapalat"/>
          <w:szCs w:val="24"/>
          <w:lang w:val="en-GB"/>
        </w:rPr>
        <w:t xml:space="preserve"> 2D </w:t>
      </w:r>
      <w:proofErr w:type="spellStart"/>
      <w:r>
        <w:rPr>
          <w:rFonts w:ascii="GHEA Grapalat" w:hAnsi="GHEA Grapalat"/>
          <w:szCs w:val="24"/>
          <w:lang w:val="en-GB"/>
        </w:rPr>
        <w:t>анимации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для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размещения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на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официальных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площадках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Министерства</w:t>
      </w:r>
      <w:proofErr w:type="spellEnd"/>
      <w:r>
        <w:rPr>
          <w:rFonts w:ascii="GHEA Grapalat" w:hAnsi="GHEA Grapalat"/>
          <w:szCs w:val="24"/>
          <w:lang w:val="en-GB"/>
        </w:rPr>
        <w:t xml:space="preserve">: 2 </w:t>
      </w:r>
      <w:proofErr w:type="spellStart"/>
      <w:r>
        <w:rPr>
          <w:rFonts w:ascii="GHEA Grapalat" w:hAnsi="GHEA Grapalat"/>
          <w:szCs w:val="24"/>
          <w:lang w:val="en-GB"/>
        </w:rPr>
        <w:t>штуки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каждый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месяц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длительностью</w:t>
      </w:r>
      <w:proofErr w:type="spellEnd"/>
      <w:r>
        <w:rPr>
          <w:rFonts w:ascii="GHEA Grapalat" w:hAnsi="GHEA Grapalat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Cs w:val="24"/>
          <w:lang w:val="en-GB"/>
        </w:rPr>
        <w:t>до</w:t>
      </w:r>
      <w:proofErr w:type="spellEnd"/>
      <w:r>
        <w:rPr>
          <w:rFonts w:ascii="GHEA Grapalat" w:hAnsi="GHEA Grapalat"/>
          <w:szCs w:val="24"/>
          <w:lang w:val="en-GB"/>
        </w:rPr>
        <w:t xml:space="preserve"> 1 </w:t>
      </w:r>
      <w:proofErr w:type="spellStart"/>
      <w:r>
        <w:rPr>
          <w:rFonts w:ascii="GHEA Grapalat" w:hAnsi="GHEA Grapalat"/>
          <w:szCs w:val="24"/>
          <w:lang w:val="en-GB"/>
        </w:rPr>
        <w:t>минуты</w:t>
      </w:r>
      <w:proofErr w:type="spellEnd"/>
      <w:r>
        <w:rPr>
          <w:rFonts w:ascii="GHEA Grapalat" w:hAnsi="GHEA Grapalat"/>
          <w:szCs w:val="24"/>
          <w:lang w:val="en-GB"/>
        </w:rPr>
        <w:t xml:space="preserve"> (</w:t>
      </w:r>
      <w:proofErr w:type="spellStart"/>
      <w:r>
        <w:rPr>
          <w:rFonts w:ascii="GHEA Grapalat" w:hAnsi="GHEA Grapalat"/>
          <w:szCs w:val="24"/>
          <w:lang w:val="en-GB"/>
        </w:rPr>
        <w:t>всего</w:t>
      </w:r>
      <w:proofErr w:type="spellEnd"/>
      <w:r>
        <w:rPr>
          <w:rFonts w:ascii="GHEA Grapalat" w:hAnsi="GHEA Grapalat"/>
          <w:szCs w:val="24"/>
          <w:lang w:val="en-GB"/>
        </w:rPr>
        <w:t xml:space="preserve">: 11 </w:t>
      </w:r>
      <w:proofErr w:type="spellStart"/>
      <w:r>
        <w:rPr>
          <w:rFonts w:ascii="GHEA Grapalat" w:hAnsi="GHEA Grapalat"/>
          <w:szCs w:val="24"/>
          <w:lang w:val="en-GB"/>
        </w:rPr>
        <w:t>месяцев</w:t>
      </w:r>
      <w:proofErr w:type="spellEnd"/>
      <w:r>
        <w:rPr>
          <w:rFonts w:ascii="GHEA Grapalat" w:hAnsi="GHEA Grapalat"/>
          <w:szCs w:val="24"/>
          <w:lang w:val="en-GB"/>
        </w:rPr>
        <w:t xml:space="preserve">, 22 </w:t>
      </w:r>
      <w:proofErr w:type="spellStart"/>
      <w:r>
        <w:rPr>
          <w:rFonts w:ascii="GHEA Grapalat" w:hAnsi="GHEA Grapalat"/>
          <w:szCs w:val="24"/>
          <w:lang w:val="en-GB"/>
        </w:rPr>
        <w:t>штуки</w:t>
      </w:r>
      <w:proofErr w:type="spellEnd"/>
      <w:r>
        <w:rPr>
          <w:rFonts w:ascii="GHEA Grapalat" w:hAnsi="GHEA Grapalat"/>
          <w:szCs w:val="24"/>
          <w:lang w:val="en-GB"/>
        </w:rPr>
        <w:t>)</w:t>
      </w:r>
    </w:p>
    <w:p>
      <w:pPr>
        <w:pStyle w:val="ListParagraph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en-GB"/>
        </w:rPr>
        <w:t xml:space="preserve">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Съемки должны вестись в качестве 4К на камеры со сменными объективами 70:200 мм, 24:105 мм. Съемка должна производиться не менее чем тремя камерами R6.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Камеры должны иметь опоры статического типа. Обязательно наличие не менее 10 осветительных приборов, из них 4 LEDPANEL, 4 TL60 Tube Light RGB с возможностью изменения цвета, 2 контурных Aputur 500.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Для посткадрового звука необходимо обеспечить студийную запись 44 100 Гц.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Предоставьте для ведущего качественный выносной микрофон типа «бабочка». Для считывания текстов трансляции камера должна иметь суфлерное устройство и специалиста, который управляет этим устройством.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2.3  Передать клипы заказчику для частного просмотра необходимо за 2 рабочих дня до выхода в эфир. в случае замечаний внести необходимые изменения.</w:t>
      </w:r>
    </w:p>
    <w:p>
      <w:pPr>
        <w:jc w:val="both"/>
        <w:rPr>
          <w:rFonts w:ascii="GHEA Grapalat" w:hAnsi="GHEA Grapalat"/>
          <w:sz w:val="24"/>
          <w:szCs w:val="24"/>
          <w:lang w:val="en-GB"/>
        </w:rPr>
      </w:pPr>
      <w:proofErr w:type="gramStart"/>
      <w:r>
        <w:rPr>
          <w:rFonts w:ascii="GHEA Grapalat" w:hAnsi="GHEA Grapalat"/>
          <w:sz w:val="24"/>
          <w:szCs w:val="24"/>
          <w:lang w:val="en-GB"/>
        </w:rPr>
        <w:t>2.4</w:t>
      </w:r>
      <w:proofErr w:type="gram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Телеклип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продолжительностью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до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15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минут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должен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быть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показан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на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телеканале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со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средним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рейтингом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не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ниже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3R и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выше</w:t>
      </w:r>
      <w:proofErr w:type="spellEnd"/>
      <w:r>
        <w:rPr>
          <w:rFonts w:ascii="GHEA Grapalat" w:hAnsi="GHEA Grapalat"/>
          <w:sz w:val="24"/>
          <w:szCs w:val="24"/>
          <w:lang w:val="en-GB"/>
        </w:rPr>
        <w:t>.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2.5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Телепередача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должна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проводиться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с 19:30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до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22:00.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2.6  Телеролик должен иметь 1 повтор в будние дни с 9:00 до 17:30.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lastRenderedPageBreak/>
        <w:t>2.7  Обеспечить трансляцию телевизионной продукции в течение 11 месяцев.</w:t>
      </w:r>
      <w:r>
        <w:rPr>
          <w:rFonts w:ascii="GHEA Grapalat" w:hAnsi="GHEA Grapalat"/>
          <w:sz w:val="24"/>
          <w:szCs w:val="24"/>
          <w:lang w:val="en-GB"/>
        </w:rPr>
        <w:t xml:space="preserve">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Телепрограмма также должна быть опубликована на социальных страницах телекомпании в Facebook и YouTube, страница телекомпании на каждой социальной платформе должна иметь не менее 300 000 подписчиков.</w:t>
      </w:r>
    </w:p>
    <w:p>
      <w:pPr>
        <w:jc w:val="both"/>
        <w:rPr>
          <w:rFonts w:ascii="GHEA Grapalat" w:hAnsi="GHEA Grapalat"/>
          <w:sz w:val="24"/>
          <w:szCs w:val="24"/>
          <w:lang w:val="en-GB"/>
        </w:rPr>
      </w:pPr>
      <w:r>
        <w:rPr>
          <w:rFonts w:ascii="GHEA Grapalat" w:hAnsi="GHEA Grapalat"/>
          <w:sz w:val="24"/>
          <w:szCs w:val="24"/>
          <w:lang w:val="en-GB"/>
        </w:rPr>
        <w:t xml:space="preserve">2.8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Необходимо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чтобы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съёмочная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группа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имела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профессиональный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опыт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: </w:t>
      </w:r>
      <w:proofErr w:type="gramStart"/>
      <w:r>
        <w:rPr>
          <w:rFonts w:ascii="GHEA Grapalat" w:hAnsi="GHEA Grapalat"/>
          <w:sz w:val="24"/>
          <w:szCs w:val="24"/>
          <w:lang w:val="en-GB"/>
        </w:rPr>
        <w:t>3</w:t>
      </w:r>
      <w:proofErr w:type="gram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оператора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, 1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звукорежиссер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, 1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режиссёр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.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Необходимо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чтобы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съёмочная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группа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имела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аналогичный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опыт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сотрудничества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за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последние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3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года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,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создавая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телевизионную</w:t>
      </w:r>
      <w:proofErr w:type="spellEnd"/>
      <w:r>
        <w:rPr>
          <w:rFonts w:ascii="GHEA Grapalat" w:hAnsi="GHEA Grapalat"/>
          <w:sz w:val="24"/>
          <w:szCs w:val="24"/>
          <w:lang w:val="en-GB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en-GB"/>
        </w:rPr>
        <w:t>продукцию</w:t>
      </w:r>
      <w:proofErr w:type="spellEnd"/>
      <w:r>
        <w:rPr>
          <w:rFonts w:ascii="GHEA Grapalat" w:hAnsi="GHEA Grapalat"/>
          <w:sz w:val="24"/>
          <w:szCs w:val="24"/>
          <w:lang w:val="en-GB"/>
        </w:rPr>
        <w:t>.</w:t>
      </w:r>
      <w:bookmarkStart w:id="0" w:name="_GoBack"/>
      <w:bookmarkEnd w:id="0"/>
    </w:p>
    <w:p>
      <w:pPr>
        <w:pStyle w:val="ListParagraph"/>
        <w:numPr>
          <w:ilvl w:val="0"/>
          <w:numId w:val="2"/>
        </w:numPr>
        <w:spacing w:line="276" w:lineRule="auto"/>
        <w:jc w:val="center"/>
        <w:rPr>
          <w:rFonts w:ascii="GHEA Grapalat" w:eastAsia="Calibri" w:hAnsi="GHEA Grapalat" w:cs="Sylfaen"/>
          <w:szCs w:val="24"/>
        </w:rPr>
      </w:pPr>
      <w:r>
        <w:rPr>
          <w:rFonts w:ascii="GHEA Grapalat" w:hAnsi="GHEA Grapalat"/>
          <w:b/>
          <w:szCs w:val="24"/>
          <w:lang w:val="hy-AM"/>
        </w:rPr>
        <w:t>ОБЯЗАННОСТИ УЧАСТНИКА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3.1 Подрядчик несет ответственность за план работ по требуемым результатам и тесно взаимодействует с клиентом во время их подготовки.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Исполнитель должен следовать основным указаниям, которые будут даны заказчиком, рабочей группой или назначенным компетентным лицом, которое будет координировать работы, предусмотренные в рамках данного задания.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3</w:t>
      </w:r>
      <w:r>
        <w:rPr>
          <w:rFonts w:ascii="Cambria Math" w:hAnsi="Cambria Math" w:cs="Cambria Math"/>
          <w:sz w:val="24"/>
          <w:szCs w:val="24"/>
          <w:lang w:val="hy-AM"/>
        </w:rPr>
        <w:t>․</w:t>
      </w:r>
      <w:r>
        <w:rPr>
          <w:rFonts w:ascii="GHEA Grapalat" w:hAnsi="GHEA Grapalat"/>
          <w:sz w:val="24"/>
          <w:szCs w:val="24"/>
          <w:lang w:val="hy-AM"/>
        </w:rPr>
        <w:t xml:space="preserve">2 Исполнитель обязан согласовать действия, предусмотренные настоящим техническим заданием, с заказчиком и назначенной им группой или лицами. </w:t>
      </w:r>
    </w:p>
    <w:p>
      <w:pPr>
        <w:pStyle w:val="ListParagraph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b/>
          <w:szCs w:val="24"/>
          <w:lang w:val="hy-AM"/>
        </w:rPr>
        <w:t>ВЫПОЛНЕНИЕ РАБОТ И ГРАФИК ОПЛАТЫ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4.1  В сроки выполнения данной задачи входит подготовка и предоставление клиенту всех указанных документов и материалов. Предусматривается, что выбранный участник должен назначить менеджера проекта (который должен быть наделен полномочиями) на весь срок действия контракта. </w:t>
      </w:r>
    </w:p>
    <w:p>
      <w:pPr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Оказанная Клиентом Услуга принимается и оплачивается в соответствии с фактически оказанной Услугой (ежемесячно).  </w:t>
      </w:r>
    </w:p>
    <w:p>
      <w:pPr>
        <w:jc w:val="both"/>
        <w:rPr>
          <w:rFonts w:ascii="GHEA Grapalat" w:eastAsia="Calibri" w:hAnsi="GHEA Grapalat"/>
          <w:b/>
          <w:sz w:val="24"/>
          <w:szCs w:val="24"/>
          <w:lang w:val="hy-AM"/>
        </w:rPr>
      </w:pPr>
      <w:r>
        <w:rPr>
          <w:rFonts w:ascii="GHEA Grapalat" w:eastAsia="Calibri" w:hAnsi="GHEA Grapalat"/>
          <w:b/>
          <w:sz w:val="24"/>
          <w:szCs w:val="24"/>
          <w:lang w:val="hy-AM"/>
        </w:rPr>
        <w:t>4</w:t>
      </w:r>
      <w:r>
        <w:rPr>
          <w:rFonts w:ascii="Cambria Math" w:eastAsia="Calibri" w:hAnsi="Cambria Math" w:cs="Cambria Math"/>
          <w:b/>
          <w:sz w:val="24"/>
          <w:szCs w:val="24"/>
          <w:lang w:val="hy-AM"/>
        </w:rPr>
        <w:t>․</w:t>
      </w:r>
      <w:r>
        <w:rPr>
          <w:rFonts w:ascii="GHEA Grapalat" w:eastAsia="Calibri" w:hAnsi="GHEA Grapalat"/>
          <w:b/>
          <w:sz w:val="24"/>
          <w:szCs w:val="24"/>
          <w:lang w:val="hy-AM"/>
        </w:rPr>
        <w:t>2 «Телеинтервью»</w:t>
      </w:r>
    </w:p>
    <w:p>
      <w:pPr>
        <w:jc w:val="both"/>
        <w:rPr>
          <w:rFonts w:ascii="GHEA Grapalat" w:eastAsia="Calibri" w:hAnsi="GHEA Grapalat"/>
          <w:b/>
          <w:sz w:val="24"/>
          <w:szCs w:val="24"/>
          <w:lang w:val="hy-AM"/>
        </w:rPr>
      </w:pPr>
      <w:r>
        <w:rPr>
          <w:rFonts w:ascii="GHEA Grapalat" w:eastAsia="Calibri" w:hAnsi="GHEA Grapalat" w:cs="Sylfaen"/>
          <w:sz w:val="24"/>
          <w:szCs w:val="24"/>
          <w:lang w:val="hy-AM"/>
        </w:rPr>
        <w:t>Интервью необходимо снимать за неделю до эфира, чтобы не потерять актуальность темы. Способ подачи: видеоролики должны быть представлены в формате HD или Full HD.</w:t>
      </w:r>
      <w:r>
        <w:rPr>
          <w:rFonts w:ascii="GHEA Grapalat" w:eastAsia="Calibri" w:hAnsi="GHEA Grapalat"/>
          <w:sz w:val="24"/>
          <w:szCs w:val="24"/>
          <w:lang w:val="hy-AM"/>
        </w:rPr>
        <w:t xml:space="preserve">  </w:t>
      </w:r>
    </w:p>
    <w:sectPr>
      <w:pgSz w:w="15840" w:h="12240" w:orient="landscape"/>
      <w:pgMar w:top="709" w:right="810" w:bottom="709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C77F7"/>
    <w:multiLevelType w:val="multilevel"/>
    <w:tmpl w:val="3FFC18F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8857DD6"/>
    <w:multiLevelType w:val="hybridMultilevel"/>
    <w:tmpl w:val="1E1A26EC"/>
    <w:lvl w:ilvl="0" w:tplc="09509DE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557886"/>
    <w:multiLevelType w:val="hybridMultilevel"/>
    <w:tmpl w:val="1BAC11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3A71EE-F7EA-4A0C-B47B-79AB09F9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spacing w:after="0" w:line="240" w:lineRule="auto"/>
      <w:ind w:left="720"/>
      <w:contextualSpacing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745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mailyan</dc:creator>
  <cp:keywords/>
  <dc:description/>
  <cp:lastModifiedBy>Mariam.Galtagazyan</cp:lastModifiedBy>
  <cp:revision>17</cp:revision>
  <cp:lastPrinted>2022-10-19T16:07:00Z</cp:lastPrinted>
  <dcterms:created xsi:type="dcterms:W3CDTF">2024-10-03T06:35:00Z</dcterms:created>
  <dcterms:modified xsi:type="dcterms:W3CDTF">2024-10-21T12:48:00Z</dcterms:modified>
</cp:coreProperties>
</file>