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istParagraph"/>
        <w:numPr>
          <w:ilvl w:val="0"/>
          <w:numId w:val="2"/>
        </w:numPr>
        <w:spacing w:after="200" w:line="276" w:lineRule="auto"/>
        <w:jc w:val="center"/>
        <w:rPr>
          <w:rFonts w:ascii="GHEA Grapalat" w:eastAsia="Calibri" w:hAnsi="GHEA Grapalat"/>
          <w:szCs w:val="24"/>
          <w:lang w:val="hy-AM" w:eastAsia="en-US"/>
        </w:rPr>
      </w:pPr>
      <w:r>
        <w:rPr>
          <w:rFonts w:ascii="GHEA Grapalat" w:eastAsia="Calibri" w:hAnsi="GHEA Grapalat"/>
          <w:b/>
          <w:szCs w:val="24"/>
          <w:lang w:val="hy-AM" w:eastAsia="en-US"/>
        </w:rPr>
        <w:t>ՄԱՏՈՒՑՎՈՂ ԾԱՌԱՅՈՒԹՅՈՒՆՆԵՐԻ ՆԿԱՐԱԳԻՐ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1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ՀՀ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աշխատանքի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սոցիալական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հարցերի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նախարարությանն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վերապահված գործառույթներ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որոնք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ուղղակիորեն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առնչվում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հանրության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լայն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հատվածների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հետաքրքրությունների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հետ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: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Մասնավորապես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նախարարությունը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շարք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ոլորտներում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հանդես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գալիս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որպես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ծառայություն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մատուցող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կարգավորող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մարմին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մտադիր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սույն տեխնիկական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բնութագրով ներկայացված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առաջադրանքով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շարադրված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միջոցառումներով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նպաստել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թե՛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հանրային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իրազեկման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մակարդակի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թե՛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ծառայությունների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մատուցման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արդյունավետության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բարձրացմանը</w:t>
      </w:r>
      <w:r>
        <w:rPr>
          <w:rFonts w:ascii="GHEA Grapalat" w:eastAsia="Calibri" w:hAnsi="GHEA Grapalat"/>
          <w:sz w:val="24"/>
          <w:szCs w:val="24"/>
          <w:lang w:val="hy-AM"/>
        </w:rPr>
        <w:t>: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2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Հանրային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իրազեկմանն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ուղղված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քայլերի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նպատակն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թափանցիկ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տեսանելի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դարձնել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նախարարության գործունեությունը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բարձրացնել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ծառայություններից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օգտվելու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հարցում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քաղաքացիների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իրազեկվածության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մակարդակը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հասանելի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դարձնել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իրենց իրավունքների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տեղեկատվությունն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ծանոթացնել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ոլորտային նոր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բարեփոխումներին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: 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 </w:t>
      </w:r>
      <w:r>
        <w:rPr>
          <w:rFonts w:ascii="GHEA Grapalat" w:eastAsia="Calibri" w:hAnsi="GHEA Grapalat"/>
          <w:sz w:val="24"/>
          <w:szCs w:val="24"/>
          <w:lang w:val="hy-AM"/>
        </w:rPr>
        <w:t>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3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Հաշվի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առնելով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աշխատանքի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սոցիալական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պաշտպանության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ոլորտում նախարարության կողմից իրականացվող ծրագրերն ու աշխատանքները լուսաբանելու անհրաժեշտությունը՝ որոշվել է արտադրել և հեռարձակել հեռուստատեսային հոլովակների շարք՝ </w:t>
      </w:r>
      <w:r>
        <w:rPr>
          <w:rFonts w:ascii="GHEA Grapalat" w:eastAsia="Calibri" w:hAnsi="GHEA Grapalat" w:cs="Sylfaen"/>
          <w:sz w:val="24"/>
          <w:szCs w:val="24"/>
          <w:lang w:val="en-GB"/>
        </w:rPr>
        <w:t>(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ինչպես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նաև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reel-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եր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և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անիմացիա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) 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>4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Մասնավորապես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սույն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տեխնիկական բնութագրով ներկայացվող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առաջադրանքի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շրջանակում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ակնկալվում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ապահովել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ստորև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նշված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թեմաների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լուսաբանումը</w:t>
      </w:r>
      <w:r>
        <w:rPr>
          <w:rFonts w:ascii="GHEA Grapalat" w:eastAsia="Calibri" w:hAnsi="GHEA Grapalat"/>
          <w:sz w:val="24"/>
          <w:szCs w:val="24"/>
          <w:lang w:val="hy-AM"/>
        </w:rPr>
        <w:t>՝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Հաշմանդամություն ունեցող անձանց հիմնախնդիրներ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Ժողովրդագրական պատկեր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Տարեցների հիմնահարցեր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Զբաղվածության ծրագրեր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Կանանց հիմնահարցեր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Երեխաների իրավունքների պաշտպանություն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Կենսաթոշակային բարեփոխումներ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Եվ այլն:</w:t>
      </w:r>
    </w:p>
    <w:p>
      <w:pPr>
        <w:ind w:left="720"/>
        <w:contextualSpacing/>
        <w:jc w:val="both"/>
        <w:rPr>
          <w:rFonts w:ascii="GHEA Grapalat" w:eastAsia="Calibri" w:hAnsi="GHEA Grapalat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GHEA Grapalat" w:eastAsia="Calibri" w:hAnsi="GHEA Grapalat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</w:rPr>
        <w:t xml:space="preserve">ԾԱՌԱՅՈՒԹՅՈՒՆՆԵՐԻ ԾԱՎԱԼԸ, ԱՇԽԱՏԱՆՔԻ ՄԵԹՈԴԱԲԱՆՈՒԹՅՈՒՆԸ </w:t>
      </w:r>
      <w:r>
        <w:rPr>
          <w:rFonts w:ascii="GHEA Grapalat" w:eastAsia="Calibri" w:hAnsi="GHEA Grapalat" w:cs="Sylfaen"/>
          <w:b/>
          <w:szCs w:val="24"/>
          <w:lang w:val="hy-AM"/>
        </w:rPr>
        <w:t>ԵՎ</w:t>
      </w:r>
      <w:r>
        <w:rPr>
          <w:rFonts w:ascii="GHEA Grapalat" w:eastAsia="Calibri" w:hAnsi="GHEA Grapalat" w:cs="Sylfaen"/>
          <w:b/>
          <w:szCs w:val="24"/>
        </w:rPr>
        <w:t xml:space="preserve"> ՏԵԽՆԻԿԱԿԱՆ ԲՆՈՒԹԱԳՐՈՎ ՊԱՀԱՆՋՎՈՂ ԱՌԱՋԱԴՐԱՆՔԻ ԻՐԱԿԱՆԱՑՄԱՆ ԵՂԱՆԱԿՆԵՐ</w:t>
      </w:r>
    </w:p>
    <w:p>
      <w:pPr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lastRenderedPageBreak/>
        <w:t xml:space="preserve">2.1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Կատարողն</w:t>
      </w:r>
      <w:proofErr w:type="spellEnd"/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ապահովում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ոլորտի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քաղաքականության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սոցիալական պաշտպանության ոլորտում իրականացվող լայնածավալ բարեփոխումների լուսաբանումը՝ հեռուստատեսային հոլովակների պատրաստման (նկարահանում, մոնտաժ) և հեռարձակման միջոցով: Նկարահանումները կիրականացվեն Կառավարական տուն 3 հասցեում՝ նախարարության կողմից պատրաստված տաղավարում։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2.2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Վիդեոնկարահանման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ծառայությունները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պետք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ներառեն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նշված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կետերը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`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Հեռուստատեսային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հաղորդում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յուրաքանչյուր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en-GB"/>
        </w:rPr>
        <w:t xml:space="preserve">Reel </w:t>
      </w:r>
      <w:proofErr w:type="spellStart"/>
      <w:r>
        <w:rPr>
          <w:rFonts w:ascii="GHEA Grapalat" w:hAnsi="GHEA Grapalat"/>
          <w:szCs w:val="24"/>
          <w:lang w:val="en-GB"/>
        </w:rPr>
        <w:t>նկարահանում</w:t>
      </w:r>
      <w:proofErr w:type="spellEnd"/>
      <w:r>
        <w:rPr>
          <w:rFonts w:ascii="GHEA Grapalat" w:hAnsi="GHEA Grapalat"/>
          <w:szCs w:val="24"/>
          <w:lang w:val="en-GB"/>
        </w:rPr>
        <w:t xml:space="preserve"> և </w:t>
      </w:r>
      <w:proofErr w:type="spellStart"/>
      <w:r>
        <w:rPr>
          <w:rFonts w:ascii="GHEA Grapalat" w:hAnsi="GHEA Grapalat"/>
          <w:szCs w:val="24"/>
          <w:lang w:val="en-GB"/>
        </w:rPr>
        <w:t>հրապարակում</w:t>
      </w:r>
      <w:proofErr w:type="spellEnd"/>
      <w:r>
        <w:rPr>
          <w:rFonts w:ascii="GHEA Grapalat" w:hAnsi="GHEA Grapalat"/>
          <w:szCs w:val="24"/>
          <w:lang w:val="en-GB"/>
        </w:rPr>
        <w:t xml:space="preserve"> և </w:t>
      </w:r>
      <w:proofErr w:type="spellStart"/>
      <w:r>
        <w:rPr>
          <w:rFonts w:ascii="GHEA Grapalat" w:hAnsi="GHEA Grapalat"/>
          <w:szCs w:val="24"/>
          <w:lang w:val="en-GB"/>
        </w:rPr>
        <w:t>հրապարակում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հեռուստաընկերության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ֆեյսբուէյան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էջում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յուրաքանչյուր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Նախարարության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պաշտոնական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հարթակներում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տեղադրելու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համար</w:t>
      </w:r>
      <w:proofErr w:type="spellEnd"/>
      <w:r>
        <w:rPr>
          <w:rFonts w:ascii="GHEA Grapalat" w:hAnsi="GHEA Grapalat"/>
          <w:szCs w:val="24"/>
          <w:lang w:val="en-GB"/>
        </w:rPr>
        <w:t xml:space="preserve"> Reel </w:t>
      </w:r>
      <w:proofErr w:type="spellStart"/>
      <w:r>
        <w:rPr>
          <w:rFonts w:ascii="GHEA Grapalat" w:hAnsi="GHEA Grapalat"/>
          <w:szCs w:val="24"/>
          <w:lang w:val="en-GB"/>
        </w:rPr>
        <w:t>նկարահանում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յուրաքանչյուր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4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44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Նախարարության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պաշտոնական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հարթակներում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տեղադրելու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համար</w:t>
      </w:r>
      <w:proofErr w:type="spellEnd"/>
      <w:r>
        <w:rPr>
          <w:rFonts w:ascii="GHEA Grapalat" w:hAnsi="GHEA Grapalat"/>
          <w:szCs w:val="24"/>
          <w:lang w:val="en-GB"/>
        </w:rPr>
        <w:t xml:space="preserve"> 2D </w:t>
      </w:r>
      <w:proofErr w:type="spellStart"/>
      <w:r>
        <w:rPr>
          <w:rFonts w:ascii="GHEA Grapalat" w:hAnsi="GHEA Grapalat"/>
          <w:szCs w:val="24"/>
          <w:lang w:val="en-GB"/>
        </w:rPr>
        <w:t>անիմացիայի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պատրաստում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en-GB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Նկարահանումները պետք է կատարավեն 4K որակով՝  70:200մմ, 24։105մմ փոփոխվող բարձրակարգ ոսպնյակներով տեսախցիկներով։ Նկարահանումը պետք է անել ոչ պակաս քան 3 հատ R6 տեսախցիկով։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Տեսախցիկները պետք է ունենան ստատիկ տիպի հենակներ։ Պարտադիր է ապահովել ոչ պակաս քան 10 լուսավորող սարքերով, որից 4-ը` LEDPANEL, 4-ը՝ </w:t>
      </w:r>
      <w:r>
        <w:rPr>
          <w:rFonts w:ascii="GHEA Grapalat" w:hAnsi="GHEA Grapalat" w:cs="Segoe UI"/>
          <w:color w:val="000000"/>
          <w:sz w:val="24"/>
          <w:szCs w:val="24"/>
          <w:shd w:val="clear" w:color="auto" w:fill="FFFFFF"/>
          <w:lang w:val="hy-AM"/>
        </w:rPr>
        <w:t>TL60 Tube Light</w:t>
      </w:r>
      <w:r>
        <w:rPr>
          <w:rFonts w:ascii="GHEA Grapalat" w:hAnsi="GHEA Grapalat"/>
          <w:sz w:val="24"/>
          <w:szCs w:val="24"/>
          <w:lang w:val="hy-AM"/>
        </w:rPr>
        <w:t xml:space="preserve"> RGB գունափոխվող, լուսային ջերմաստիճանների փոփոխման հնարավորությամբ, 2-ը՝ ուրվագծային Aputur500։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Անհրաժեշտ է հետկադրային ձայնի համար ապահովել ստուդիական՝ 44 100 Հց ձայնագրություն։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Հաղորդավարի համար ապահովել դիստանցիոն «թիթեռ» տիպի բարձր որակի միկրոֆոն։ Հաղորդավարական տեքստերի ընթերցման համար տեսախցիկը պետք է ունենա հուշարար (суфлёр) սարք և սարքը կառավարող մասնագետ։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2.3  Անհրաժեշտ է հոլովակ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ները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պատվիրատուին փակ դիտման հանձնել եթերից 2 աշխատանքային օր առաջ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դիտարկումների դեպքում՝ անել անհրաժեշտ փոփոխությունները։</w:t>
      </w:r>
    </w:p>
    <w:p>
      <w:pPr>
        <w:jc w:val="both"/>
        <w:rPr>
          <w:rFonts w:ascii="GHEA Grapalat" w:hAnsi="GHEA Grapalat"/>
          <w:sz w:val="24"/>
          <w:szCs w:val="24"/>
          <w:lang w:val="en-GB"/>
        </w:rPr>
      </w:pPr>
      <w:proofErr w:type="gramStart"/>
      <w:r>
        <w:rPr>
          <w:rFonts w:ascii="GHEA Grapalat" w:hAnsi="GHEA Grapalat"/>
          <w:sz w:val="24"/>
          <w:szCs w:val="24"/>
          <w:lang w:val="en-GB"/>
        </w:rPr>
        <w:t>2.4</w:t>
      </w:r>
      <w:proofErr w:type="gram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րոպե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հեռուստատեսային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հոլովակը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պետք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հեռարձակվի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այնպիսի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հեռուստաընկերության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եթերում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որն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ունի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միջինում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ոչ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պակաս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քան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3R և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բարձր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վարկանիշ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: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2.5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Հեռուստահ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եռարձակումը պետք է իրականացնել 19։30-ից 22։00 միջակայքում։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2.6  Հ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եռուստատեսային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հ</w:t>
      </w:r>
      <w:r>
        <w:rPr>
          <w:rFonts w:ascii="GHEA Grapalat" w:hAnsi="GHEA Grapalat"/>
          <w:sz w:val="24"/>
          <w:szCs w:val="24"/>
          <w:lang w:val="hy-AM"/>
        </w:rPr>
        <w:t>ոլովակը պետք է ունենա 1 կրկնություն՝ աշխատանքային օրերին՝ 9։00-ից 17։30 միջակայքում։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2.7  Հեռուստատեսային արտադրանքի հեռարձակումն ապահովել 11 ամիս</w:t>
      </w:r>
      <w:r>
        <w:rPr>
          <w:rFonts w:ascii="GHEA Grapalat" w:hAnsi="GHEA Grapalat"/>
          <w:sz w:val="24"/>
          <w:szCs w:val="24"/>
          <w:lang w:val="en-GB"/>
        </w:rPr>
        <w:t xml:space="preserve">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եռուստատեսային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հ</w:t>
      </w:r>
      <w:r>
        <w:rPr>
          <w:rFonts w:ascii="GHEA Grapalat" w:hAnsi="GHEA Grapalat"/>
          <w:sz w:val="24"/>
          <w:szCs w:val="24"/>
          <w:lang w:val="hy-AM"/>
        </w:rPr>
        <w:t>աղորդումը պետք է հրապարակվի նաև հեռուստաընկերության  ֆեյսբուքյան և յութուբյան սոցիալական էջերով, յուրաքանչյուր սոցիալական հարթակում հեռուստաընկերության էջը պետք է ունենա ոչ պակաս քան՝ 300 000 հետևորդ։</w:t>
      </w:r>
    </w:p>
    <w:p>
      <w:pPr>
        <w:jc w:val="both"/>
        <w:rPr>
          <w:rFonts w:ascii="GHEA Grapalat" w:hAnsi="GHEA Grapalat"/>
          <w:sz w:val="24"/>
          <w:szCs w:val="24"/>
          <w:lang w:val="en-GB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  <w:lang w:val="en-GB"/>
        </w:rPr>
        <w:t xml:space="preserve">2.8 </w:t>
      </w:r>
      <w:r>
        <w:rPr>
          <w:rFonts w:ascii="GHEA Grapalat" w:hAnsi="GHEA Grapalat"/>
          <w:sz w:val="24"/>
          <w:szCs w:val="24"/>
          <w:lang w:val="hy-AM"/>
        </w:rPr>
        <w:t>Անհրաժեշտ է, որ նկարահանող խմբում ներգրավված լինի մասնագիտական փորձառություն ունեցող՝ 3 օպերատոր, 1 հնչյունային ռեժիսոր, 1 ռեժիսոր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պարտադիր է, որ նկարահանող խումբը վերջին 3 տարվա ընթացքում ունեցած լինի համանման համագործակցության փորձ՝ ստեղծելով հեռուստաարտադրանք։</w:t>
      </w:r>
    </w:p>
    <w:p>
      <w:pPr>
        <w:pStyle w:val="ListParagraph"/>
        <w:numPr>
          <w:ilvl w:val="0"/>
          <w:numId w:val="2"/>
        </w:numPr>
        <w:spacing w:line="276" w:lineRule="auto"/>
        <w:ind w:left="360"/>
        <w:jc w:val="center"/>
        <w:rPr>
          <w:rFonts w:ascii="GHEA Grapalat" w:eastAsia="Calibri" w:hAnsi="GHEA Grapalat" w:cs="Sylfaen"/>
          <w:szCs w:val="24"/>
        </w:rPr>
      </w:pPr>
      <w:r>
        <w:rPr>
          <w:rFonts w:ascii="GHEA Grapalat" w:hAnsi="GHEA Grapalat"/>
          <w:b/>
          <w:szCs w:val="24"/>
          <w:lang w:val="hy-AM"/>
        </w:rPr>
        <w:t>ՄԱՍՆԱԿՑԻ ՊԱՐՏԱԿԱՆՈՒԹՅՈՒՆՆԵՐ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3.1 Կատարողը պետք է պատասխանատու լինի պահանջվող արդյունքների աշխատանքային պլանի համար և դրանց պատրաստման ընթացքում սերտորեն համագործակցի պատվիրատուի հետ: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Կատարողը պետք է հետևի հիմնական ուղղություններին, որոնք կտրվեն պատվիրատուի, աշխատանքային խմբի կամ նշանակված իրավասու անձի կողմից, ով կոորդինացնելու է սույն առաջադրանքի շրջանակում նախատեսված աշխատանքները: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2 Կատարողը պետք է կոորդինացնի սույն տեխնիկական առաջադրանքով նախատեսված գործողությունները պատվիրատուի և նրա կողմից նշանակված խմբի, կամ անձանց հետ: </w:t>
      </w:r>
    </w:p>
    <w:p>
      <w:pPr>
        <w:pStyle w:val="ListParagraph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ԱՇԽԱՏԱՆՔԻ ԿԱՏԱՐՄԱՆ և ՎՃԱՐՄԱՆ ԺԱՄԱՆԱԿԱՑՈՒՅՑ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4.1  Սույն առաջադրանքի կատարման համար նախատեսված ժամանակահատվածը ներառում է հիշատակված բոլոր փաստաթղթերի և նյութերի պատրաստումն ու ներկայացումը պատվիրատուին: Նախատեսվում է, որ ընտրված մասնակիցը պետք է նշանակի ծրագրի ղեկավար (որը պետք է օժտված լինի համապատասխան լիազորություններով)՝ պայմանագրի իրականացման ամբողջ ընթացքի համար: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Պատվիրատուի կողմից մատուցվող Ծառայությունը ընդունվում է և դրա դիմաց վճարվում է՝ ըստ փաստացի մատուցված Ծառայության չափի (ամսական կտրվածքով):  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4</w:t>
      </w:r>
      <w:r>
        <w:rPr>
          <w:rFonts w:ascii="Cambria Math" w:eastAsia="Calibri" w:hAnsi="Cambria Math" w:cs="Cambria Math"/>
          <w:b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2 «Հեռուստատեսային հարցազրույց»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lastRenderedPageBreak/>
        <w:t>Հարցազրույցները պետք է  նկարահանվեն հեռարձակմանը նախարդող մեկ շաբաթվա ընթացքում՝ թեմայի արդիականությունը չկորցնելու նպատակով։ Ներկայացման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եղանակը՝ տեսանյութերը պետք 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ներկայացվեն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HD կամ Full HD ձևաչափով։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 </w:t>
      </w:r>
    </w:p>
    <w:sectPr>
      <w:pgSz w:w="15840" w:h="12240" w:orient="landscape"/>
      <w:pgMar w:top="709" w:right="810" w:bottom="709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7F7"/>
    <w:multiLevelType w:val="multilevel"/>
    <w:tmpl w:val="3FFC18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8857DD6"/>
    <w:multiLevelType w:val="hybridMultilevel"/>
    <w:tmpl w:val="1E1A26EC"/>
    <w:lvl w:ilvl="0" w:tplc="09509DE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57886"/>
    <w:multiLevelType w:val="hybridMultilevel"/>
    <w:tmpl w:val="1BAC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/>
  <dc:description/>
  <cp:lastModifiedBy>Mariam.Galtagazyan</cp:lastModifiedBy>
  <cp:revision>8</cp:revision>
  <cp:lastPrinted>2022-10-19T16:07:00Z</cp:lastPrinted>
  <dcterms:created xsi:type="dcterms:W3CDTF">2024-10-03T06:35:00Z</dcterms:created>
  <dcterms:modified xsi:type="dcterms:W3CDTF">2024-10-21T12:47:00Z</dcterms:modified>
</cp:coreProperties>
</file>