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1-го вида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511393.5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630471.6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красной бузины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2069949.6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маринада из огурцов и помидоров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газированный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вареная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мясные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рыбные с помидорами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рыбные с маслом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острый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Пожалуйста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ԱՍՀՆ-ՊՈԱԿ-ԷԱՃԱՊՁԲ-25/2-Վ</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ԱՍՀՆ-ՊՈԱԿ-ԷԱՃԱՊՁԲ-25/2-Վ</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реализацию определенных в Контракте прав и обязанностей Покупателя возложить на «Варденис Раунд- Круглосуточный специализированный медицинский центр «СНОК». Гегаркуникская область, 1-й переулок 4-й улицы Зоравара Андраника, Варденис.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1-го вида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красной бузины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маринада из огурцов и помидоров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газированный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вареная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мясные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рыбные с помидорами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рыбные с маслом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острый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Пожалуйста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прилагаемой первой дозе.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