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 и 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ԵՔ-ԷԱՃԱՊՁԲ-24/327</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 и 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 и бытовая 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 и 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387.16</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419.99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ԵՔ-ԷԱՃԱՊՁԲ-24/327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ԵՔ-ԷԱՃԱՊՁԲ-24/327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ГНД по настоящему Договору в порядке, установленном законодательством РА, осуществляет аппарат главы административного района Канакер-Зейтун:</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с раскладывающимся механизмом, подготовительные материалы: древесина, ДСП, фанера, губка, ткань. Внешние размеры ДхГxВ: не менее 198см х 80см х 93см, глубина сиденья: не менее 60см (без подушки), размеры спального места ДхГ: не менее 180см х 115см. Цвет дивана согласовать с заказчиком. 
Товар должен быть неиспользованным (новым. Гарантийный срок: не менее 12 месяцев со следующего дня с дня принятия товара заказчиком гарантийный талон обязателен.
Доставка и установка по адресу, указанному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Двухярусная кровать из комбинации натуральной древесины и ламината. Кровать должна быть с высокими бортиками: 30-35см, иметь деревянную ступеньку: покрытую лаком. Размеры кровати ШхДхВ: не менее 90смх190смх160см, расстояние между этажами не менее 90см. Под первым этажом кровати должно быть 2 ящика.
Размеры матрасов должны соответствовать размерам конструкции кровати, высота не должна превышать боковины кровати. Под матрасы следует уложить цельную ДСП, который должен иметь отверстия для вентиляции и крепиться к деревянным ремням и деталям, прикрепленным к головной спинки  кровати. Цвет кровати или цветовые сочетания согласовать с заказчиком. 
Товар должен быть неиспользованным (новым. Гарантийный срок: не менее 12 месяцев гарантийный талон обязателен.
Доставка и установка по адресу, указанному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Шкаф-купе из ЛДСП, размеры (ШxГxВ) не менее 135смх51смх250см. Шкаф должен иметь верхнюю часть (антресоль), 6 дверей: 3 в верхней части (антресоль),  и 3 в нижней части.  Верхняя часть (антресоль) должна иметь полку, первая дверь в нижней части должна иметь ряд одинаковых полок, вторая и третья двери должны иметь соответствующую штангу для вешалок для одежды. Шкаф необходимо собрать с узлами соединения (шурупы не должны быть видны снаружи). Цвет шкафа согласовать с заказчиком. 
Товар должен быть неиспользованным (новым). Гарантийный срок: не менее 12 месяцев гарантийный талон обязателен.
Доставка и установка по адресу, указанному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двухдверный (расположение морозильной камеры внизу или вверху), с системой освещения, системой охлаждения "Derost", тип управления: механическое. Общий полезный объем не менее 310л, объем холодильной камеры не менее 223л, объем морозильной камеры не менее 87л. Максимальная степень охлаждения: -18°C. С подставкой для яиц, полкой для бутылок, материал полки: стекло и экологически чистый пластик. Размеры (ВxШхГ): не менее 185см x 60см x 64см, цвет: белый  или серый. 
Товар должен быть неиспользованным (новым. Гарантийный срок: не менее 36 месяцев гарантийный талон обязателен.
Доставка и установка по адресу, указанному заказчиком,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Мгновенный водонагреватель (электрический гейзер), настенный, с душем. Мощность: не менее 8кВт, Haпряжение: не менее 220В, цвет: белый. 
Товар должен быть неиспользованным (новым. Гарантийный срок: не менее 12 месяцев гарантийный талон обязателен.
Доставка, установка и подключение по адресу, указанному заказчиком,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после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