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ՍՀԱԿ-ԷԱՃԱՊՁԲ-24/8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Սևանի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Սևան, Կարմիր բանակի 68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 «Սևանի հոգեկան առողջության կենտրոն» ՓԲԸ-ի կողմից ՍՀԱԿ-ԷԱՃԱՊՁԲ-24/8 ծածկագրով էլեկտրոնային աճուրդի ընթացակարգով խոհանցային կահույքի և լվացարանների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055990090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meriprocurement@gmail.com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Սևանի հոգեկան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ՍՀԱԿ-ԷԱՃԱՊՁԲ-24/8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Սևանի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Սևանի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 «Սևանի հոգեկան առողջության կենտրոն» ՓԲԸ-ի կողմից ՍՀԱԿ-ԷԱՃԱՊՁԲ-24/8 ծածկագրով էլեկտրոնային աճուրդի ընթացակարգով խոհանցային կահույքի և լվացարանների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Սևանի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 «Սևանի հոգեկան առողջության կենտրոն» ՓԲԸ-ի կողմից ՍՀԱԿ-ԷԱՃԱՊՁԲ-24/8 ծածկագրով էլեկտրոնային աճուրդի ընթացակարգով խոհանցային կահույքի և լվացարանների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ՍՀԱԿ-ԷԱՃԱՊՁԲ-24/8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meriprocurement@gmail.com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 «Սևանի հոգեկան առողջության կենտրոն» ՓԲԸ-ի կողմից ՍՀԱԿ-ԷԱՃԱՊՁԲ-24/8 ծածկագրով էլեկտրոնային աճուրդի ընթացակարգով խոհանցային կահույքի և լվացարանների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ՍՀԱԿ-ԷԱՃԱՊՁԲ-24/8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Սևանի հոգեկան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ՍՀԱԿ-ԷԱՃԱՊՁԲ-24/8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ՍՀԱԿ-ԷԱՃԱՊՁԲ-24/8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«ՍՀԱԿ-ԷԱՃԱՊՁԲ-24/8»*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«ՍՀԱԿ-ԷԱՃԱՊՁԲ-24/8»*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ԱՆ «Սևանի հոգեկան առողջության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1․ չափսերը և տեսքը համաձայն գծագիր N 1-ի։ Լամինատ 18մմ, գույնը մոխրագույն /վերջնական գույնը և երանգը նախապես համաձայնեցնել պատվիրատուի հետ/։ Հագուստի համար նախատեսված պահարանը փակվող՝ բանալիով, վերևի պահարանի աջ կողմի դռները փակվող՝ բանալիով։ Ներքևի պահարանի միջին հատվածի դարակները շարժական։
Բոլոր դռների բռնակները  ամուր, մետաղական գլանաձև կամ երկարավուն/վերջնական տեսքը համաձայնեցնել պատվիրատույի հետ/, ծխնիները ամուր, մետաղյա կամ համարժեք։
Կահույք 2․  չափսերը և տեսքը համաձայն գծագիր N 2-ի։ Լամինատ 18մմ, գույնը մոխրագույն /վերջնական գույնը և երանգը նախապես համաձայնեցնել պատվիրատուի հետ/։ Հագուստի համար նախատեսված պահարանը փակվող՝ բանալիով, վերևի պահարանի աջ կողմի դռները փակվող՝ բանալիով։ Ներքևի պահարանի միջին հատվածի դարակները շարժական։
Բոլոր դռների բռնակները  ամուր, մետաղական գլանաձև կամ երկարավուն/վերջնական տեսքը համաձայնեցնել պատվիրատույի հետ/, ծխնիները ամուր, մետաղյա կամ համարժեք։
Կահույք 3․  չափսերը և տեսքը համաձայն գծագիր N 3-ի։ Լամինատ 18մմ, գույնը մոխրագույն /վերջնական գույնը և երանգը նախապես համաձայնեցնել պատվիրատուի հետ/։ Հագուստի համար նախատեսված պահարանը փակվող՝ բանալիով, փոքր պահարանի աջ կողմի դռները փակվող՝ բանալիով, միջին հատվածի դարակները շարժակաան։ Բոլոր դռների բռնակները  ամուր, մետաղական գլանաձև կամ երկարավուն/վերջնական տեսքը համաձայնեցնել պատվիրատույի հետ/, ծխնիները ամուր, մետաղյա կամ համարժեք։
*ապրանքի մատակարարումը և տեղադրումը պետք է իրականացի մատակարարաի կողմից, Ապրանքը պետք է լինի չօգտագործված:
ապրանքի վերջնական գույը և տեսքը համաձայնեցել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նախատեսված խոհանոցի համար, 3 տեղով, Չժանգոտվող պողպատից։ Մետաղի հաստությունը 2մմ կամ ավելի, չափսերը՝ երկարությունը 150սմ, լայնությունը 53սմ, խորությունը 30 սմ, բարձրությունը 87սմ՝ կարգավորվող։
 *ապրանքի մատակարարումը և տեղադրումը պետք է իրականացի մատակարարաի կողմից, Ապրանքը պետք է լինի չօգտագործված:
ապրանքի վերջնական գույը և տեսքը համաձայնեցել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պայմանագիրն ուժի մեջ մտնելու օրվանից հետո, բայց ոչ ուշ քան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պայմանագիրն ուժի մեջ մտնելու օրվանից հետո, բայց ոչ ուշ քան 25.12.2024թ.: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