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2024.10.23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ԵՊՀ-ԷԱՃԱՊՁԲ-24/226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ЕГУ</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Ал. Манукяна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лабораторного оборудования для нужд биологического факультета ЕГУ.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Арменуи Бадалян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060710009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ЕГУ</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ԵՊՀ-ԷԱՃԱՊՁԲ-24/226</w:t>
      </w:r>
      <w:r w:rsidRPr="00E4651F">
        <w:rPr>
          <w:rFonts w:asciiTheme="minorHAnsi" w:hAnsiTheme="minorHAnsi" w:cstheme="minorHAnsi"/>
          <w:i/>
        </w:rPr>
        <w:br/>
      </w:r>
      <w:r w:rsidR="00A419E4" w:rsidRPr="00E4651F">
        <w:rPr>
          <w:rFonts w:asciiTheme="minorHAnsi" w:hAnsiTheme="minorHAnsi" w:cstheme="minorHAnsi"/>
          <w:szCs w:val="20"/>
          <w:lang w:val="af-ZA"/>
        </w:rPr>
        <w:t>2024.10.23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ЕГУ</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ЕГУ</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лабораторного оборудования для нужд биологического факультета ЕГУ.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лабораторного оборудования для нужд биологического факультета ЕГУ.</w:t>
      </w:r>
      <w:r w:rsidR="00812F10" w:rsidRPr="00E4651F">
        <w:rPr>
          <w:rFonts w:cstheme="minorHAnsi"/>
          <w:b/>
          <w:lang w:val="ru-RU"/>
        </w:rPr>
        <w:t xml:space="preserve">ДЛЯ НУЖД </w:t>
      </w:r>
      <w:r w:rsidR="0039665E" w:rsidRPr="0039665E">
        <w:rPr>
          <w:rFonts w:cstheme="minorHAnsi"/>
          <w:b/>
          <w:u w:val="single"/>
          <w:lang w:val="af-ZA"/>
        </w:rPr>
        <w:t>Фонд ЕГУ</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ԵՊՀ-ԷԱՃԱՊՁԲ-24/226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лабораторного оборудования для нужд биологического факультета ЕГУ.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Атмосферная муфельная печь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387.21</w:t>
      </w:r>
      <w:r>
        <w:rPr>
          <w:rFonts w:ascii="Calibri" w:hAnsi="Calibri" w:cstheme="minorHAnsi"/>
          <w:szCs w:val="22"/>
        </w:rPr>
        <w:t xml:space="preserve"> драмом, российский рубль </w:t>
      </w:r>
      <w:r>
        <w:rPr>
          <w:rFonts w:ascii="Calibri" w:hAnsi="Calibri" w:cstheme="minorHAnsi"/>
          <w:lang w:val="af-ZA"/>
        </w:rPr>
        <w:t>4.01</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ԵՊՀ-ԷԱՃԱՊՁԲ-24/226</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"ԵՊՀ-ԷԱՃԱՊՁԲ-24/226"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ԵՊՀ-ԷԱՃԱՊՁԲ-24/226*.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"ԵՊՀ-ԷԱՃԱՊՁԲ-24/226"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ԵՊՀ-ԷԱՃԱՊՁԲ-24/226*.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ԵՊՀ-ԷԱՃԱՊՁԲ-24/226</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2025 г  декабря 20</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0.18</w:t>
      </w:r>
      <w:r w:rsidRPr="00E4651F">
        <w:rPr>
          <w:rFonts w:cstheme="minorHAnsi"/>
          <w:lang w:val="hy-AM"/>
        </w:rPr>
        <w:t>(</w:t>
      </w:r>
      <w:r w:rsidRPr="00C94657">
        <w:rPr>
          <w:rFonts w:cstheme="minorHAnsi"/>
          <w:lang w:val="hy-AM"/>
        </w:rPr>
        <w:t>ноль целых восемнадцати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w:t>
      </w:r>
      <w:r w:rsidRPr="00E4651F">
        <w:rPr>
          <w:rFonts w:cstheme="minorHAnsi"/>
          <w:color w:val="000000" w:themeColor="text1"/>
          <w:lang w:val="ru-RU"/>
        </w:rPr>
        <w:t xml:space="preserve"> (</w:t>
      </w:r>
      <w:r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Атмосферная муфельная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Печь используется для получения биоугля (Biochar), обеспечивает точную температуру и атмосферное давление.
Размеры топочной камеры - 300х300х300мм.
Экран - LCD
Максимальная температура - 1200-1700С.
Диапазон нагрева - 0-10 С/мин (макс. 20 С/мин)
Регулирование температуры – автоматическое PID -регулирование по току SCR
Материал камеры – алюминий, вход и выход газа из камеры – с трубкой из нержавеющей стали, игольчатым клапаном и механическим манометром.
Режимы нагрева - 30,
Максимальная мощность – 8 кВ/ч
Товар должен быть новым, неиспользованным, в неповрежденной упаковке и должным образом закрепленными. весь объем поставки с условиями хранения в течение. Согласуйте с клиентом перед доставкой.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после вступления в силу договора, заключенного между сторонами на основании последнего, при наличии соответствующих финансовых ресурсов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