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компьютерной техники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Саакян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lusine.sahakyan@minfin.am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ՖՆ-ԷԱՃԱՊՁԲ-24/7</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компьютерной техники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компьютерной техники</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lusine.sahakyan@minfin.am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компьютерной техники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ՖՆ-ԷԱՃԱՊՁԲ-24/7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ՖՆ-ԷԱՃԱՊՁԲ-24/7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1, 2 лота, являющихся основным средством, гарантийным сроком устанавливается 3 года со дня, следующего за днем принятия товара Покупателем, а для товаров 3, 4, лота являющихся основным средством, гарантийным сроком устанавливается 1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компьютере. Бренды HP, Lenovo или Dell.
Размер экрана: 23,8 дюйма
Процессор. как минимум Intel Core i5 13-го поколения
Рабочая память. минимум 16 ГБ DDR4,
Система хранения данных. твердотельный накопитель NVMe объемом не менее 500 ГБ
Видеокарта. встроенная видеокарта UHD,
Аудио: встроенный
Встроенная камера: не менее 5 МП
встроенный динамик, комбинированный разъем для наушников и микрофона.
Встроенный Wi-Fi6+BT
Встроенный сетевой слот - RJ-45, 100/1000 Мбит/с.
Встроенные слоты. минимум 4 USB, выход HDMI
Компьютер должен быть оснащен мышью и клавиатурой одной марки.
Электропитание – 220В, Шнур питания – с европейской вилкой.
Товар должен быть новым и неиспользованным, транспортировку и погрузочно-разгрузочные работы с товаром должен осуществлять Исполнитель.
 при поставке продукции на 1-4 дозы компания-поставщик обязана предъявить письмо-доверенность от имени производителя (MAF - Producer's Authorization Form) или уполномоченной им организации в Республике Армения. (DAF – Форма авторизации дистрибьютора).
Для 1-й, 2-й и 3-й частей гарантийное обслуживание должно осуществляться в сервисных центрах, расположенных на территории Республики Армения, аккредитованных производителем (данные сервисного центра также предоставляются при предоставлении технических характеристик предлагаемого товара, предусмотренное в приглашении).
Гарантийный срок на 1-ю и 2-ю лотии: 3 года с момента получения товара, на 3-ю и 4-ю лотии: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Бренды HP, Lenovo или Dell.
Размер экрана. 15,6 дюйма
Процессор. как минимум Intel Core i7 13-го поколения
БАРАН. минимум 16 ГБ DDR4
Перевозчик. не менее 500 ГБ SSD
Камера. HD-камера
Сетевая карта. 100/1000 Мбит/с, (RJ-45)
Беспроводное соединение. Wi-Fi + Bluetooth
Клавиатура – с отдельной цифровой клавиатурой
Электропитание – 220В, шнур питания – с европейской вилкой.
Операционная система. Windows 11 про х64
Ноутбук должен быть укомплектован чехлом соответствующей модели.
Товар должен быть новым и неиспользованным, транспортировку и погрузочно-разгрузочные работы с товаром должен осуществлять Исполнитель.при поставке продукции на 1-4 дозы компания-поставщик обязана предъявить письмо-доверенность от имени производителя (MAF - Producer's Authorization Form) или уполномоченной им организации в Республике Армения. (DAF – Форма авторизации дистрибьютора).
Для 1-й, 2-й и 3-й частей гарантийное обслуживание должно осуществляться в сервисных центрах, расположенных на территории Республики Армения, аккредитованных производителем (данные сервисного центра также предоставляются при предоставлении технических характеристик предлагаемого товара, предусмотренное в приглашении).
Гарантийный срок на 1-ю и 2-ю лотии: 3 года с момента получения товара, на 3-ю и 4-ю лотии: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 Копирование, Сканирование)
Бренды HP или Canon.
Canon i-SENSYS MF463dw или HP LaserJet Pro 4103dw
Тип - Лазерный монохромный
Функции устройства: копир, сканер, принтер.
Формат А4.
Двусторонняя печать, наличие автоподатчика документов (АПД),
Разрешение печати – не менее 600 х 600 dpi.
Скорость печати — до 35 стр./мин.
Память - не менее 512МБ
Производительность. не менее 20 000 страниц в месяц
Подключение - Ethernet (RJ-45), USB
Электропитание – 220В, Шнур питания – с европейской вилкой.
Товар должен быть новым и неиспользованным, транспортировку и погрузочно-разгрузочные работы с товаром должен осуществлять Исполнитель.
при поставке продукции на 1-4 дозы компания-поставщик обязана предъявить письмо-доверенность от имени производителя (MAF - Producer's Authorization Form) или уполномоченной им организации в Республике Армения. (DAF – Форма авторизации дистрибьютора).
Для 1-й, 2-й и 3-й частей гарантийное обслуживание должно осуществляться в сервисных центрах, расположенных на территории Республики Армения, аккредитованных производителем (данные сервисного центра также предоставляются при предоставлении технических характеристик предлагаемого товара, предусмотренное в приглашении).
Гарантийный срок на 1-ю и 2-ю лотии: 3 года с момента получения товара, на 3-ю и 4-ю лотии: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марок APC, Tripp Lite или Delta.
Мощность – не менее 300 Вт/500 ВА.
Выходное напряжение – 230 В/50 Гц
Автоматический регулятор напряжения (AVR)
Диапазон входного напряжения – 170-280В.
Периодическое самотестирование батареи
Выходные соединения – не менее 3 шт.
входные соединения – 1 шт.
Товар должен быть новым и неиспользованным, транспортировку и погрузочно-разгрузочные работы с товаром должен осуществлять Исполнитель.
при поставке продукции на 1-4 дозы компания-поставщик обязана предъявить письмо-доверенность от имени производителя (MAF - Producer's Authorization Form) или уполномоченной им организации в Республике Армения. (DAF – Форма авторизации дистрибьютора).
Для 1-й, 2-й и 3-й частей гарантийное обслуживание должно осуществляться в сервисных центрах, расположенных на территории Республики Армения, аккредитованных производителем (данные сервисного центра также предоставляются при предоставлении технических характеристик предлагаемого товара, предусмотренное в приглашении).
Гарантийный срок на 1-ю и 2-ю лотии: 3 года с момента получения товара, на 3-ю и 4-ю лотии: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Мелик-Адамяна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 наличия соответствующих финансовых ресурсов и исполнения прав и обязанностей сторон по договору, заключенному между сторонами, в течение 90 календарных дней с даты вступления в силу, за исключением случаев согласия участника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Мелик-Адамяна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 наличия соответствующих финансовых ресурсов и исполнения прав и обязанностей сторон по договору, заключенному между сторонами, в течение 90 календарных дней с даты вступления в силу, за исключением случаев согласия участника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Мелик-Адамяна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 наличия соответствующих финансовых ресурсов и исполнения прав и обязанностей сторон по договору, заключенному между сторонами, в течение 90 календарных дней с даты вступления в силу, за исключением случаев согласия участника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Мелик-Адамяна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Условие наличия соответствующих денежных средств и исполнения прав и обязанностей сторон по договору, заключенному между сторонами на этом основании, в течение 20 календарных дней со дня вступления в силу, за исключением случаев согласия участника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