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աշխատանքի և սոցիալական հարցերի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Հանրապետության հրապարակ 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Մարիամ Գալտագազյան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mariam.galtagazyan@mlsa.am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010300124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աշխատանքի և սոցիալական հարցերի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ԱՍՀՆ-ՊՈԱԿ-ԷԱՃԱՊՁԲ-25/2-25-Վ</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աշխատանքի և սոցիալական հարցերի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աշխատանքի և սոցիալական հարցերի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աշխատանքի և սոցիալական հարցերի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ԱՍՀՆ-ՊՈԱԿ-ԷԱՃԱՊՁԲ-25/2-25-Վ</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mariam.galtagazyan@mlsa.am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419.23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2024.11.07.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ԱՍՀՆ-ՊՈԱԿ-ԷԱՃԱՊՁԲ-25/2-25-Վ</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աշխատանքի և սոցիալական հարցերի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ԱՍՀՆ-ՊՈԱԿ-ԷԱՃԱՊՁԲ-25/2-25-Վ</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ԱՍՀՆ-ՊՈԱԿ-ԷԱՃԱՊՁԲ-25/2-25-Վ</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ԱՍՀՆ-ՊՈԱԿ-ԷԱՃԱՊՁԲ-25/2-25-Վ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աշխատանքի և սոցիալական հարցերի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"ԱՍՀՆ-ՊՈԱԿ-ԷԱՃԱՊՁԲ-25/2-25-Վ"*</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աշխատանքի և սոցիալական հարցերի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ԱՍՀՆ-ՊՈԱԿ-ԷԱՃԱՊՁԲ-25/2-25-Վ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"ԱՍՀՆ-ՊՈԱԿ-ԷԱՃԱՊՁԲ-25/2-25-Վ"</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ԱՍՀՆ-ՊՈԱԿ-ԷԱՃԱՊՁԲ-25/2-25-Վ*.</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ԱՍՀՆ-ՊՈԱԿ-ԷԱՃԱՊՁԲ-25/2-25-Վ</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"ԱՍՀՆ-ՊՈԱԿ-ԷԱՃԱՊՁԲ-25/2-25-Վ"</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ԱՍՀՆ-ՊՈԱԿ-ԷԱՃԱՊՁԲ-25/2-25-Վ*.</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ԱՍՀՆ-ՊՈԱԿ-ԷԱՃԱՊՁԲ-25/2-25-Վ</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В соответствии с требованиями пункта 104 Порядка организации процесса закупки, утвержденного постановлением Правительства РА от 4 мая 2017 года № 526-Н, реализацию определенных в Контракте прав и обязанностей Покупателя возложить на «Варденис Раунд- Круглосуточный специализированный медицинский центр «СНОК». Гегаркуникская область, 1-й переулок 4-й улицы Зоравара Андраника, Варденис. Представлены максимальные суммы, они могут быть изменены (уменьшены) в связи с изменением количества выгодоприобретателей.</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ԱՍՀՆ-ՊՈԱԿ-ԷԱՃԱՊՁԲ-25/2-25-Վ</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ԱՍՀՆ-ՊՈԱԿ-ԷԱՃԱՊՁԲ-25/2-25-Վ</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ԱՍՀՆ-ՊՈԱԿ-ԷԱՃԱՊՁԲ-25/2-25-Վ</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ԱՍՀՆ-ՊՈԱԿ-ԷԱՃԱՊՁԲ-25/2-25-Վ</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ԱՍՀՆ-ՊՈԱԿ-ԷԱՃԱՊՁԲ-25/2-25-Վ</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