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ԱՍՀՆ-ՊՈԱԿ-ԷԱՃԱՊՁԲ-25/2-25-Վ</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ԱՍՀՆ-ՊՈԱԿ-ԷԱՃԱՊՁԲ-25/2-25-Վ</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ԱՍՀՆ-ՊՈԱԿ-ԷԱՃԱՊՁԲ-25/2-25-Վ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419.23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ԱՍՀՆ-ՊՈԱԿ-ԷԱՃԱՊՁԲ-25/2-25-Վ</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ԱՍՀՆ-ՊՈԱԿ-ԷԱՃԱՊՁԲ-25/2-25-Վ</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ԱՍՀՆ-ՊՈԱԿ-ԷԱՃԱՊՁԲ-25/2-25-Վ</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ԱՍՀՆ-ՊՈԱԿ-ԷԱՃԱՊՁԲ-25/2-25-Վ</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«ԱՍՀՆ-ՊՈԱԿ-ԷԱՃԱՊՁԲ-25/2-25-Վ»*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աշխատանքի և սոցիալական հարցերի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ԱՍՀՆ-ՊՈԱԿ-ԷԱՃԱՊՁԲ-25/2-25-Վ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«ԱՍՀՆ-ՊՈԱԿ-ԷԱՃԱՊՁԲ-25/2-25-Վ»*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աշխատանքի և սոցիալական հարցերի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ԱՍՀՆ-ՊՈԱԿ-ԷԱՃԱՊՁԲ-25/2-25-Վ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«ԱՍՀՆ-ՊՈԱԿ-ԷԱՃԱՊՁԲ-25/2-25-Վ»*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ԱՍՀՆ-ՊՈԱԿ-ԷԱՃԱՊՁԲ-25/2-25-Վ*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ԱՍՀՆ-ՊՈԱԿ-ԷԱՃԱՊՁԲ-25/2-25-Վ</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«ԱՍՀՆ-ՊՈԱԿ-ԷԱՃԱՊՁԲ-25/2-25-Վ»*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ԱՍՀՆ-ՊՈԱԿ-ԷԱՃԱՊՁԲ-25/2-25-Վ*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 Գեղարքունիքի մարզ, Վարդենիս Զորավար Անդրանիկի 4-րդ փողոցի 1-ին նրբ.: Ներկայացված են առավելագույն քանակները, դրանք ենթակա են փոփոխման (նվազեցման) շահառուների թվաքանակի փոփոխությամբ պայմանավորված:</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