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HTZH-EACh-BSAPDzB-2024/2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фонд территориального развития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Улнеци 31, РА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Егиазарян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a.eghiazaryan@atdf.am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41 500 760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фонд территориального развития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HTZH-EACh-BSAPDzB-2024/2</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фонд территориального развития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фонд территориального развития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Армянский фонд территориального развития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HTZH-EACh-BSAPDzB-2024/2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a.eghiazaryan@atdf.am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HTZH-EACh-BSAPDzB-2024/2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"HTZH-EACh-BSAPDzB-2024/2"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"HTZH-EACh-BSAPDzB-2024/2"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HTZH-EACh-BSAPDzB-2024/2*.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HTZH-EACh-BSAPDzB-2024/2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РА, община Бюрегаван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90 дней со дня вступления в силу заключаемого между сторонами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