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ԵՊՀ-ԷԱՃԱՊՁԲ-24/227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Կենսաբանության ֆակուլտետի կարիքների համար քիմիական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Արմենուհի Բադալյան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ԵՊՀ-ԷԱՃԱՊՁԲ-24/227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Կենսաբանության ֆակուլտետի կարիքների համար քիմիական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Կենսաբանության ֆակուլտետի կարիքների համար քիմիական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ԵՊՀ-ԷԱՃԱՊՁԲ-24/227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Կենսաբանության ֆակուլտետի կարիքների համար քիմիական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7,12-դիմեթիլ բենզանտրացեն  ԴՄԲԱ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Ենթաստամոքսային գեղձի բետտա բջիջների կուլտուրա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Տրիպսին (0.25%) ԷԴՏԱ (1X)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էնդոկրոկին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Ստրեպտոզոտոցին, Ստրեպտոզոցին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Nω-Hydroxy-nor-L-arginine,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Ֆոսֆոինոզիտոլ-3-կինազ/պրոտեինկինազ B ազդանշանային ուղու նկատմամբ առաջնային հակամարմինների պանել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Առնետի ինսուլինային ուղու կոմպոնենտների պրայմերներ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պրայմերներ (homo sapiens)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2024.11.06. 11:30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ԵՊՀ-ԷԱՃԱՊՁԲ-24/227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ԵՊՀ-ԷԱՃԱՊՁԲ-24/227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ԵՊՀ-ԷԱՃԱՊՁԲ-24/227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ԵՊՀ-ԷԱՃԱՊՁԲ-24/227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ԵՊՀ-ԷԱՃԱՊՁԲ-24/227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«ԵՊՀ-ԷԱՃԱՊՁԲ-24/227»*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ԵՊՀ-ԷԱՃԱՊՁԲ-24/227*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«ԵՊՀ-ԷԱՃԱՊՁԲ-24/227»*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ԵՊՀ-ԷԱՃԱՊՁԲ-24/227*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ԵՊՀ ԿԵՆՍԱԲԱՆՈՒԹՅԱՆ ՖԱԿՈՒԼՏԵՏԻ ԿԱՐԻՔՆԵՐԻ ՀԱՄԱՐ ՔԻՄԻԱԿԱՆ ՆՅՈՒԹԵՐԻ ՁԵՌՔԲԵՐՄԱՆ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2025 թ. դեկտեմբերի 20-ը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___365__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Պատասխանատու ստորաբաժանում՝ ԵՊՀ Կենսաբանության ֆակուլտետ:</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7,12-դիմեթիլ բենզանտրացեն  ԴՄԲԱ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Արոմատիկ ածխաջրածին։ Քիմիական կանցերոգեն է: Օգտագործվում է կենդանիների in vivo հետազոտությունների ընթացքում տարբեր տեսակի քաղցկեղների ինդուցման համար:
Արտադրող ընկերությունը պետք է ունենա ապրանքի վաճառքի, արտադրման թույլտվություն և սերտիֆիկատներ: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Ենթաստամոքսային գեղձի բետտա բջիջների կուլտուրա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Ադհերենտ բջջային կուլտուրա, որն օգտագործվում է կենսաքիմիական, մելեկուլային հետազոտությունների բնագավառում
Կարող է լինել INS-1 առնետի ենթաստամոքսայն գեղձի ինուլինոմային բջիջ Product number: 300471 կամ HIT-T15 (ճագարի ենթաստամոքսային գեղձի ինսուլինոմային բջիջ) Product number CRL-1777:
Արտադրող ընկերությունը պետք է ունենա որակի համապատասխան սերտիֆիկատ և երաշխիք: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Տրիպսին (0.25%) ԷԴՏԱ (1X)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Օգտագործվում է բջջային կուլտուրաների հետ աշխատելիս բջիջների տարանջատման համար: Ստերիլ 100 մլ ծավալով
1հատ-100 մլ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էնդոկրոկին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Անտրաքինոնների դասին պատկանող օրգանական միացություն է:  Բույսերից (Rumex), սնկերից անջատված ակտիվ միացություն է:
1,6,8-trihydroxy-3-methyl-9,10-dioxoanthracene-2-carboxylic acid
Մոլեկուլային բանաձև C16H10O7
Մոլեկուլային զանգված 314.25 գ/մոլ
CAS Number 481-70-9
1 գ-1 հատ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Ստրեպտոզոտոցին, Ստրեպտոզոցին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Ստրեպտոզոցին ≥97% (-75% α-անոմերային հիմքով), սպիտակ փոշի։ Շաքարախտի խթանման միացություն է, թունավոր է ենթաստամոքսային գեղձի կղզիների ինսուլին արտադրող β-բջիջների համար: Կիրառվում է փորձարարական կենսաբանության բնագավառում։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Nω-Hydroxy-nor-L-arginine,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nor-NOHA, (Nω-Hydroxy-nor-L-arginine) L-արգինինի սինթետիկ ածանցյալ է և գործում է հիմնականում որպես արգինազ ֆերմենտի արգելակիչ: Օտագործվում է մոլեկուլային կենսաբանությունում:
Բանաձև՝ C₅H12N4O3.CH3COOH
Մոլեկուլային զանգված 236,3 գ/մոլ
Պահպանման ջերմաստիճանը` սառցարանային
CAS Number: 189302-40-7 
1 հատ -50մգ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Ֆոսֆոինոզիտոլ-3-կինազ/պրոտեինկինազ B ազդանշանային ուղու նկատմամբ առաջնային հակամարմինների պանել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Պարունակում է մի քանի տեսակի առաջնային հակամարմիններ․
- Ճագարի մոնոկլոնալ հակա - PI 3 Kinase p85 ալֆա (20 մկլ)
- Ճագարի մոնոկլոնալ հակա - AKT1 + AKT2 + AKT3 (20 մկլ)
- Ճագարի մոնոկլոնալ հակա - AKT1 + AKT2 + AKT3 (ֆոսֆո S472 + S473 + S474) (20 մկլ)
- Ճագարի մոնոկլոնալ հակա - mTOR (20 մկլ)
Պետք է համատեղելի լինի երկրորդային հակամարմին՝ այծի հակա-ճագարային IgG-ի HRP-ի հետ։ Ռեակցիոնունակություն՝ մարդ, առնետ, մուկ։
Արտադրող ընկերությունը պետք է ունենա որակի համապատասխան սերտիֆիկատ և երաշխիք: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Առնետի ինսուլինային ուղու կոմպոնենտների պրայմերներ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Պրայմերների զույգ (մեկ զույգը համապատասխանում է մեկ հատին): լիոֆիլիզացված, 45-50 նՄ կոնցենտրացիայով:
1)	NOS2
Sequence (5'-»3')
Forward primer  CTCTGCAACACTGCGGAAAC
Reverse primer  TGGAGCATAACTGCAAGCCA
2)	NOS3
Forward primer  AGGGGAGACCCACCTTTTGA
Reverse primer  TGCACCATTTGTCCACCACT
3)	PDK1
Forward primer  GTGGGGAAGTCCTGGTATGC
Reverse primer  AAGACGCTTTGGTTGTTACCTT
4)	CD274
Forward primer  ATGTGGGCTGTTTCTGAGGG
Reverse primer   AAGGTCTTTCGGTTTGCCCC
5)	Slc2a1
Forward primer  TCCCACCTAACCTCACCCAT
Reverse primer   ACTCGGGCCAGTACATCACA
6)	PI3Kcg
Forward primer  CTCGTCTTGAACCGGCAATG
Reverse primer   AAGGGAGCCCCAGAAAAGCA
7)	Akt1
Forward primer  TCCACTTTCGTGAACCCCAG
Reverse primer   CCTAACTTGAGCCGCAGGAA
8)	mTOR
Forward primer  GCCTGCAGTAAGGACACACT
Reverse primer   AAGGCATGGTCAGTCAGAGC
9)	INFG
Forward primer  TCGAGGTGAGACAGCTTTGC
Reverse primer   AAGTCTCCTCAGAGCCCGAT
10)	IL2
Forward primer  ACATGAACAGGGGAGCAAGA
Reverse primer   GGAGCTTTGCCTCTAGCTGT
11)	VEGFA
Forward primer  TCTAGCTGCCTGCATGGTGA
Reverse primer   CTAAAGTGGACCCCGGTCTG
12)	Casp3
Forward primer  AGAGAGGCACTGCTGGGTAT
Reverse primer   CCACTGACTGGCTCTTCGAG
13)	Hif1a
Forward primer  GGTGACCGTGCCCCTACTAT
Reverse primer   AACATCACTGTCACTTGGGGG
14)	Bcl-2
Forward primer  TTCCAGCGCCACTAACAATCT
Reverse primer   TCCGTGGATGTTTGCGGAAT
15)	VHL
Forward primer  GGGGTGCACATTGTAATAAGTGTT
Reverse primer   TCCGTACAACCTGAAGGCAC
16)	TNF
Forward primer  GATCGGTCCCAACAAGGAGG
Reverse primer   AAAGGCGGAGATGAGACCCT
17)	Nfkb1
Forward primer  CTGCTGTGTAAGCCCAAGGA
Reverse primer   CAGAGCGCCCTTCAATGGTA
18)	Ptgs2/cox2
Forward primer  ATCTCCCTCGCCAAGAGGAA
Reverse primer   AATTTCAGCAACCGTTTCTCACC
19)	MMP2
Forward primer  TGGGATGGCAATGCACATGA
Reverse primer   TTGGTAGTTTGGGGCAGACC
20)	TP53
Forward primer  AGCACGGCCTTTGTGGTAAA
Reverse primer   CCCAGCAACTACCAACCCAT
21)	Foxo3
Forward primer  CTACCTAGGGAAGCGCGAAG
Reverse primer   GGGGAACTGTCAAGATGGCA
22)	Pten
Forward primer  GCGTGCGGATAATGACAAGG
Reverse primer   ACCTCTCGGGAGTACACACT
23)	Actb
Forward primer  TGTGGTCAGCCCTGTAGTTG
Reverse primer   ACGCAGCTCAGTAACAGTCC
24)	Insr
Forward primer   GATGCGGGACCAGTCGATAG
Reverse primer    TGCCATGCTGACCTAGAGTG
Պրայմերի հաջորդականության որևիցե անհամապատասխանության դեպքում մատակարարը պետք է ուղղորդվի պրայմերի անվանումով: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պրայմերներ (homo sapiens)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Պրայմերների զույգ (մեկ զույգը համապատասխանում է մեկ հատին), լիոֆիլիզացված, 45-50 նՄ կոնցենտրացիայով:
1-Nfkb1
Forward primer  TCACCCTCTGCCTCTCTTGA
Reverse primer    GGTTGCGAGACTTTTGGTGG
2-FOXO3
Forward primer  TGTTGGTTTGAACGTGGGGA
Reverse primer    TAGCATTCGGCACTGACCTG
3-TNF
Forward primer  GAGACAGATGTGGGGTGTGAG
Reverse primer   TCCTAGCCCTCCAAGTTCCA
4- VEGFA
Forward primer  AAAACACAGACTCGCGTTGC
Reverse primer    CAGGCAGGCAGCTAGAAACT
5- IL2
Forward primer  ACATCACCTGAGTCCCTTGC
Reverse primer   ACTTGAGCCCTAGTTTTTCCAGT
6- ERBBR
Forward primer  CGGGGTTCCTTCCCCTAATG
Reverse primer    CAGAAGTCAGGCCTTCCCTG
7- INSR
Forward primer  TGGTCCACTCTAGCACCTGA
Reverse primer    TCCCGTTCTGCCCAAGAATC
8- PDK1
Forward primer  AGTCCAACTGGTGGCTATGC
Reverse primer    TGCACAATTTGCCTGCATCC
9- CD274
Forward primer  CCCCTTTGCCTCACAGCTAA
Reverse primer    AGATACCGTGCATGGTGCAA
10- GAPDH
Forward primer  TGTAGGCTCATTTGCAGGGG
Reverse primer   TCCCATTCCCCAGCTCTCAT
Պրայմերի հաջորդականության որևիցե անհամապատասխանության դեպքում մատակարարը պետք է ուղղորդվի պրայմերի անվանումով: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