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աշխատանքի և սոցիալական հարցերի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Հանրապետության հրապարակ 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ԱՍՀՆ-ՊՈԱԿ-ԷԱՃԱՊՁԲ-25/2-ԵԽ-1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12:45</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12:45</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Մկրտչյան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liana.mkrtchyan@mlsa.am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աշխատանքի և սոցիալական հարցերի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ԱՍՀՆ-ՊՈԱԿ-ԷԱՃԱՊՁԲ-25/2-ԵԽ-1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ԱՍՀՆ-ՊՈԱԿ-ԷԱՃԱՊՁԲ-25/2-ԵԽ-1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ԱՍՀՆ-ՊՈԱԿ-ԷԱՃԱՊՁԲ-25/2-ԵԽ-1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աշխատանքի և սոցիալական հարցերի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ԱՍՀՆ-ՊՈԱԿ-ԷԱՃԱՊՁԲ-25/2-ԵԽ-1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liana.mkrtchyan@mlsa.am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ԱՍՀՆ-ՊՈԱԿ-ԷԱՃԱՊՁԲ-25/2-ԵԽ-1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33086863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66444292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33999921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12:45</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2024.11.07. 12:45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ԱՍՀՆ-ՊՈԱԿ-ԷԱՃԱՊՁԲ-25/2-ԵԽ-1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աշխատանքի և սոցիալական հարցերի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ԱՍՀՆ-ՊՈԱԿ-ԷԱՃԱՊՁԲ-25/2-ԵԽ-1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ԱՍՀՆ-ՊՈԱԿ-ԷԱՃԱՊՁԲ-25/2-ԵԽ-1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ԱՍՀՆ-ՊՈԱԿ-ԷԱՃԱՊՁԲ-25/2-ԵԽ-1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աշխատանքի և սոցիալական հարցերի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"ԱՍՀՆ-ՊՈԱԿ-ԷԱՃԱՊՁԲ-25/2-ԵԽ-1"*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աշխատանքի և սոցիալական հարցերի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ԱՍՀՆ-ՊՈԱԿ-ԷԱՃԱՊՁԲ-25/2-ԵԽ-1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"ԱՍՀՆ-ՊՈԱԿ-ԷԱՃԱՊՁԲ-25/2-ԵԽ-1"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ԱՍՀՆ-ՊՈԱԿ-ԷԱՃԱՊՁԲ-25/2-ԵԽ-1*.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ԱՍՀՆ-ՊՈԱԿ-ԷԱՃԱՊՁԲ-25/2-ԵԽ-1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"ԱՍՀՆ-ՊՈԱԿ-ԷԱՃԱՊՁԲ-25/2-ԵԽ-1"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ԱՍՀՆ-ՊՈԱԿ-ԷԱՃԱՊՁԲ-25/2-ԵԽ-1*.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ԱՍՀՆ-ՊՈԱԿ-ԷԱՃԱՊՁԲ-25/2-ԵԽ-1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526-Ն, реализация Покупателем определенных в Контракте прав и обязанностей сохраняется государственные некоммерческие организации. Представлены максимальные суммы, они могут быть изменены (уменьшены) в связи с изменением количества выгодоприобретателей.</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ԱՍՀՆ-ՊՈԱԿ-ԷԱՃԱՊՁԲ-25/2-ԵԽ-1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ԱՍՀՆ-ՊՈԱԿ-ԷԱՃԱՊՁԲ-25/2-ԵԽ-1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ԱՍՀՆ-ՊՈԱԿ-ԷԱՃԱՊՁԲ-25/2-ԵԽ-1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ԱՍՀՆ-ՊՈԱԿ-ԷԱՃԱՊՁԲ-25/2-ԵԽ-1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ԱՍՀՆ-ՊՈԱԿ-ԷԱՃԱՊՁԲ-25/2-ԵԽ-1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