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օդը տաքացնող և հովացնող համակարգերի,  նկարների և արհեստական 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օդը տաքացնող և հովացնող համակարգերի,  նկարների և արհեստական 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օդը տաքացնող և հովացնող համակարգերի,  նկարների և արհեստական 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օդը տաքացնող և հովացնող համակարգերի,  նկարների և արհեստական 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և հովացնող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և հովացնող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համակարգը պետք է ունենա ժամանակաչափ առնվազն  7.5 ժամ, հովացման համակարգ՝ ջրի գոլորշիացումով, ունենա  հեռակառավարման վահանակ,  կատարի  մանրէների մանրէազերծում օդում նվազագույնը 99.9%, նախատեսված լինի  մինչև 30 մ2 տարածքի տաքացման և հովացման  համար, ջրի տարողությունը   առնվազն 6 լ, ունենա սառույցի խցիկ, տաքացնող Էլեմենտը մետաղակերամիկական, քաշը լինի առնվազն 8.15կգ, ապահովի օդի խոնավեցում և մաքրում:
1 տարի երաշխիքային սպասարկում: Ապրանքների տեղափոխումը, բեռնաթափումն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ծաղիկների փունջ՝ նախատեսված կոնֆերանսների սեղանի համար: Սեղանի կենտրոնի բացվածքը, որտեղ պետք է տեղադրվեն ծաղիկները, ունի 3.35մ երկարություն և 39սմ լայնություն: Փունջը  բաղկացած լինի սպիտակ, բաց վարդագույն, բաց մանուշակագույն կամ այլ նուրբ երանգների մանր գլխիկով ծաղիկներից առատ կանաչ գույնի տերևիկներով: Ծաղիկները պատրաստված լինեն մետաքսից և պլաստմասից:
Արտաքին տեսքը համաձայն նկարի՝ համաձայնեցնելով Պատվիրատուի հետ: Ապրանքների տեղափոխումը, բեռնաթափումն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փակցվող նկար շրջանակով, չափը առնվազն 80x50սմ, շրջանակի նյութը ՄԴՖ-ի բարձրորակ պրոֆիլ (շրջանակի տեսակը ընտրելու է Պատվիրատուն): Պրոֆիլները հատման հատվածում պետք է լինեն հարթ և հավասար, առանց ելուստների և թմբկությունների: Նկարի նյութը ՊՎԽ, որի հաստությունը ոչ պակաս քան 3մմ: ՊՎԽ-ի վրա պետք է լինի գունավոր որակյալ լայնաֆորմատ տպագրություն՝ մինչև 1440 dpi խտությամբ: Պարտադիր ջերմակայունություն և երկարակեցություն: Նկարները պետք է լինեն վարչական շրջանի հուշարձանների և տեսարժան վայրերի  թեմաներով (համաձայնեցնել Պատվիրատուի հետ): Ապրանքների տեղափոխումը, բեռնաթափումն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և հովացնող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