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խիճ, 10-15 մմ խոշորության /ֆրակցիա/,  ծավալային կշիռը` 1300-1500 կգ/մ3, գույնը`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խիճ, 20-40 մմ խոշորության /ֆրակցիա/,  ծավալային կշիռը` 1300-1500 կգ/մ3, գույնը`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խիճ, 40-70 մմ խոշորության /ֆրակցիա/,  ծավալային կշիռը` 1300-1500 կգ/մ3, գույնը` մոխրագույն: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քաղաք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խմ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թիվ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քաղաք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խմ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թիվ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քաղաք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խմ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թիվ 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