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2024թ. կարիքների համար` ՍՉԱՄ-ԷԱՃԱՊՁԲ-24/11 ծածկագրով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2024թ. կարիքների համար` ՍՉԱՄ-ԷԱՃԱՊՁԲ-24/11 ծածկագրով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2024թ. կարիքների համար` ՍՉԱՄ-ԷԱՃԱՊՁԲ-24/11 ծածկագրով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2024թ. կարիքների համար` ՍՉԱՄ-ԷԱՃԱՊՁԲ-24/11 ծածկագրով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Եթե սույն ընթացակարգի  շրջանակում կնքված պայմանագրով  և համաձայնագրով սահմանված գնման առարկայի  մատակարարումը Վաճառողի կողմից կիրականացվի 2025թ-ին, ապա գնման առարկայի համար վճարումը Գնորդի կողմից կիրականացվի ոչ ուշ քան 25․12․2024թ․՝ Վաճառողի կողմից գնման առարկայի գնի              100% -ի չափով բանկային երաշխիքի ձևով կանխավճարի տրամադրման դեպքում (հավելված՝ 5.2).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ՍՉԱՄ-ԷԱՃԱՊՁԲ-24/11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ՍՉԱՄ-ԷԱՃԱՊՁԲ-24/11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ՍՉԱՄ-ԷԱՃԱՊՁԲ-24/11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ՍՉԱՄ-ԷԱՃԱՊՁԲ-24/11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ՍՉԱՄ-ԷԱՃԱՊՁԲ-24/11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- 163598001309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- 163598001309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«ՍՉԱՄ-ԷԱՃԱՊՁԲ-24/11»*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ՍՏԱՆԴԱՐՏԱՑՄԱՆ ԵՎ ՉԱՓԱԳԻՏՈՒԹՅԱՆ ԱԶԳԱՅԻՆ ՄԱՐՄԻՆ ՓԲԸ</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ՍՏԱՆԴԱՐՏԱՑՄԱՆ ԵՎ ՉԱՓԱԳԻՏՈՒԹՅԱՆ ԱԶԳԱՅԻՆ ՄԱՐՄԻՆ ՓԲԸ ԿԱՐԻՔՆԵՐԻ ՀԱՄԱՐ 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թվային էկրանով, օդորակիչ հզորությունը ՝ 24000 BTU , պատին ամրացվող , ինվերտորային օդորակիչ, սառնարտադրողականությունը՝ առնվազն 7200Վտ, ջերմարտադրողականությունը՝ առնվազն  7030Վտ, էներգախնայողության դասը A, Օդորակիչների աշխատանքային մակերեսը պետք է լինի առնվազն 80քմ, թևիկները(ժալյուզ) աջ և ձախ կարգավորվող, ներսի բլոկի աղմուկի մակարդակը ոչ ավել քան 43Դբ, դրսինը՝ ոչ ավել քան 55 Դբ, Հզորություն (հովացում/տաքացում) ՝ 2180-1985 ԿՎՏ,  Ներքին բլոկի գույնը՝ համաձայնեցնել Պատվիրատուի հետ, հեռակառավարումով։ Ածխային ֆիլտր։ Օդորակիչի միացնող լարի երկարությունը տեսանելի մասից՝ 200սմ-ից ոչ պակաս, խրոցը՝ երկոտանի, կողային հողանցմամբ։ Խողովակներ առնվազն 3 մետր։ Տեղադրումը և գործարկումը իրականցնում է վաճառողը իր ուժերի և միջոցների հաշվին։ Ապրանքները պետք է լինեն չօգտագործված /նոր/, գործարանային փաթեթավորմամբ։ Տեղադրման ընթացքում անրաժեշտ է ապամոնտաժել և  հետ մոնտաժել ալյումինե փեղկեր կամ առաջարկել ալտերնատիվ տեղադրման տարբերակ։ Առնվազն 2 տարի երաշխիքային ժամկետ։ Մեկ օդորակիչ Պատվիրատուի կողմից կենթարկվի փորձաքննության։ Մատակարարը մինչև հայտերի բացման օրը կարող է  ծանոթանալ ք․Երևան, Կոմիտաս 49/4 հասցեի շենքի օդորակիչների տեղադրման տարածքներին։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թվային էկրանով, օդորակիչ հզորությունը ՝ 18000 BTU , պատին ամրացվող , ինվերտորային օդորակիչ, օդի շրջանառ. - նվազագույնը 500 խմ/ժ,  սառնարտադրողականությունը՝ 5280 (+-5% շեղում) Վտ, ջերմարտադրողականությունը՝ առնվազն  5420 (+-5% շեղում) Վտ, էներգախնայողության դասը A, Օդորակիչների աշխատանքային մակերեսը պետք է լինի առնվազն 60քմ, թևիկները(ժալյուզ) աջ և ձախ կարգավորվող, ներսի բլոկի աղմուկի մակարդակը ոչ ավել քան 48Դբ, դրսինը՝ ոչ ավել քան 52 Դբ, Հզորություն (հովացում/տաքացում) ՝ 1090-1010 ԿՎՏ,  Ներքին բլոկի գույնը՝ համաձայնեցնել Պատվիրատուի հետ, հեռակառավարումով։ Ածխային ֆիլտր։ Օդորակիչի միացնող լարի երկարությունը տեսանելի մասից՝ 500սմ-ից ոչ պակաս, խրոցը՝ երկոտանի, կողային հողանցմամբ։ Խողովակներ առնվազն 6 մետր։ արտաքին բլոկի արկղի չափեր՝ 32 x 92 x 21 սմ (+-5% շեղում), ներքին բլոկի չափերը  46 x 72 x 26 սմ (+-5% շեղում): Աշխատանքային ջերմաստիճան՝ +43°C/-15°C: Տեղադրումը և գործարկումը իրականցնում է վաճառողը իր ուժերի և միջոցների հաշվին։ Ապրանքները պետք է լինեն չօգտագործված /նոր/, գործարանային փաթեթավորմամբ։ Տեղադրման ընթացքում անրաժեշտ է ապամոնտաժել և  հետ մոնտաժել ալյումինե պատուհանների փեղկեր կամ առաջարկել ալտերնատիվ տեղադրման տարբերակ, որը ընդունելի կլինի պատվիրատուի կողմից: Անհրաժեշտության դեպքում հին օդորակչը  պետք է ապամոնտաժվի Կատարողի կողմից և հանձնվի Պատվիրատուին: Առնվազն 3 տարի երաշխիքային ժամկետ։ Մեկ օդորակիչ Պատվիրատուի կողմից կենթարկվի փորձաքննության։ Մատակարարը մինչև հայտերի բացման օրը կարող է  ծանոթանալ ք.Երևան, Կոմիտաս 49/4 հասցեի 12 հարկանի շենքի օդորակիչների տեղադրման տարածքներին։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