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ՎԲԿ-ԷԱՃԱՊՁԲ-25/2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ՎԲԿ-ԷԱՃԱՊՁԲ-25/2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ՎԲԿ-ԷԱՃԱՊՁԲ-25/2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ռենտգենի կոնտրաստային նյութեր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ՎԲԿ-ԷԱՃԱՊՁԲ-25/2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ՎԲԿ-ԷԱՃԱՊՁԲ-25/2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ՎԲԿ-ԷԱՃԱՊՁԲ-25/2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ՎԲԿ-ԷԱՃԱՊՁԲ-25/2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«ՎԲԿ-ԷԱՃԱՊՁԲ-25/2»*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ՎԱՆԱՁՈՐԻ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ՎԲԿ-ԷԱՃԱՊՁԲ-25/2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«ՎԲԿ-ԷԱՃԱՊՁԲ-25/2»*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ՎԲԿ-ԷԱՃԱՊՁԲ-25/2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ՎԲԿ ՓԲԸ-Ի 2025Թ-Ի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հավաստագիր /ՊԱԳ/ պատճեն: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ռենտգենի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Յեքսոլ 350մգ/մլ-100մլ
լուծույթ ներարկման ռենտգենոկոնտրաստ նյութ շշիկոհ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պահից հայտերի հիման վրա 5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