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Արագածոտնի մարզ Ապարանի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Арагацотнская область, город Апаран, улица Баграмяна 26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елочных лампочек и ряда товаров для нужд организации новогодних мероприятий общины Апарана в 2025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Մարիամ Հայրապետյան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haykhovsepyanhv@mail.ru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094231893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Արագածոտնի մարզ Ապարանի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ՀՀ-ԱՄ-ԱՀ-ԷԱՃԱՊՁԲ-93/24</w:t>
      </w:r>
      <w:r>
        <w:rPr>
          <w:rFonts w:ascii="Calibri" w:hAnsi="Calibri" w:cstheme="minorHAnsi"/>
          <w:i/>
        </w:rPr>
        <w:br/>
      </w:r>
      <w:r>
        <w:rPr>
          <w:rFonts w:ascii="Calibri" w:hAnsi="Calibri" w:cstheme="minorHAnsi"/>
          <w:szCs w:val="20"/>
          <w:lang w:val="af-ZA"/>
        </w:rPr>
        <w:t>2024.10.25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Արագածոտնի մարզ Ապարանի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Արագածոտնի մարզ Ապարանի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елочных лампочек и ряда товаров для нужд организации новогодних мероприятий общины Апарана в 2025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елочных лампочек и ряда товаров для нужд организации новогодних мероприятий общины Апарана в 2025 году.</w:t>
      </w:r>
      <w:r>
        <w:rPr>
          <w:rFonts w:ascii="Calibri" w:hAnsi="Calibri" w:cstheme="minorHAnsi"/>
          <w:b/>
          <w:lang w:val="ru-RU"/>
        </w:rPr>
        <w:t xml:space="preserve">ДЛЯ НУЖД  </w:t>
      </w:r>
      <w:r>
        <w:rPr>
          <w:rFonts w:ascii="Calibri" w:hAnsi="Calibri" w:cstheme="minorHAnsi"/>
          <w:b/>
          <w:sz w:val="24"/>
          <w:szCs w:val="24"/>
          <w:lang w:val="af-ZA"/>
        </w:rPr>
        <w:t>ՀՀ Արագածոտնի մարզ Ապարանի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ՀՀ-ԱՄ-ԱՀ-ԷԱՃԱՊՁԲ-93/24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haykhovsepyanhv@mail.ru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елочных лампочек и ряда товаров для нужд организации новогодних мероприятий общины Апарана в 2025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ՀՀ-ԱՄ-ԱՀ-ԷԱՃԱՊՁԲ-93/24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Արագածոտնի մարզ Ապարանի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"ՀՀ-ԱՄ-ԱՀ-ԷԱՃԱՊՁԲ-93/24"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ՀՀ-ԱՄ-ԱՀ-ԷԱՃԱՊՁԲ-93/24*.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- 900452101158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"ՀՀ-ԱՄ-ԱՀ-ԷԱՃԱՊՁԲ-93/24"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ՀՀ-ԱՄ-ԱՀ-ԷԱՃԱՊՁԲ-93/24*.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- 900452101158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ՀՀ-ԱՄ-ԱՀ-ԷԱՃԱՊՁԲ-93/24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елочный светильник Напряжение питания (В): 180-240 В
немигающий, с возможностью передачи питания
1 штука длиной 10 г, упакована в коробку.
Из которых
500-белый
500-синий
700-желтый
1300-красный
Товар должен быть новым, неиспользованным и в упаковке. Светильники, вышедшие из строя, подлежат замене поставщиком в течение одного календарного дня.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со счетчиком, Напряжение питания (В): 180-240 В,
с силиконовым изолятором (размером 1 5 х 1,5) мм, три ряда (ячеек) для наружного применения
Из которых
450г/м-белый
550г/м-желтый
Товар должен быть новым, неиспользованным и в упаковке. В случае незажигания или неполного зажигания он подлежит замене поставщиком в течение одного календарного дня. Транспортировка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со счетчиком, Напряжение питания (В): 180-240 В,
с силиконовым изолятором (размер 1 5 х 1,5) мм, однорядный (ячеистый) для наружного применения
Из которых
300г/м-синий
700 г/м-красный
Товар должен быть новым, неиспользованным и в упаковке. В случае незажигания или неполного зажигания он подлежит замене поставщиком в течение одного календарного дня. Транспортировка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NEON однонаправленный с люксметром, напряжение питания (В): 180-240В
с силиконовым изолятором (1 5 х 1,5) мм, для наружного применения
из них: 300г/м белый,
350 г/м: синий.
Товар должен быть новым, неиспользованным и в упаковке. В случае незажигания или неполного зажигания он подлежит замене поставщиком в течение одного календарного дня. Транспортировка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NEON с люксметром синий двусторонний, Напряжение питания (В): 180-240В
с силиконовым изолятором (1 5 х 1,5) мм, для наружного применения
из них 500 г/м белого цвета,
200 г/м синий,
150 г/м красный, 450 г/м желтый
Товар должен быть новым, неиспользованным и в упаковке. В случае незажигания или неполного зажигания он подлежит замене поставщиком в течение одного календарного дня. Транспортировка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тока света со светодиодным индикатором,/блок/ Напряжение питания (В): 180-240В,
с силиконовой изоляцией для наружного применения. Товар должен быть новым, неиспользованным и в упаковке. В случае неисправности он подлежит замене поставщиком в течение одного календарного дня. Транспортировка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подсветка (в виде свечи) Напряжение питания (В): 180-240В,
с силиконовым изолятором (1,4) мм, размер розетки: E14
Мощность (Вт): 6 Вт. Товар должен быть новым, неиспользованным и в упаковке. В случае незажигания или неполного зажигания он подлежит замене поставщиком в течение одного календарного дня. Транспортировка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Елочная игрушка круглая диаметром 200мм, цвет: красный. Товар должен быть новым, неиспользованным и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Елочная игрушка круглая диаметром 150мм, цвет: красный. Товар должен быть новым, неиспользованным и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капроновая,(трещина) 3,6х200мм в коробке: 100 шт, 150 коробок. Товар должен быть новым, неиспользованным. Доставка и обработка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капроновая, (трещина) 2,5х100 мм в коробке: 100 шт., 150 коробок. Товар должен быть новым, неиспользованным. Доставка и обработка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Электроизоляционная лента 19–20 мм: Bini Tape denka — Япония или эквивалент. Изделие должно быть новым, неиспользованным и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локальной сети UTP. Продукт должен быть новым, неиспользованным и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скотч шириной 11 мм, прозрачный, биоэкс или аналогичный. Товар должен быть новым, неиспользованным и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скотч шириной 50 мм прозрачный. Товар должен быть новым, неиспользованным и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металлическая четырехугольная (квадратная) 1 шт. 6 г/м 30ммх30мм, толщина стенки 2мм. Товар должен быть новым, неиспользованным. Доставка и обработка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металлическая четырехугольная (квадратная) 1 шт. 6 г/м 30ммх30мм, толщина стенки 2мм. Товар должен быть новым, неиспользованным. Доставка и обработка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металлическая четырехугольная (квадратная) 15ммх15мм, толщина стенки 2мм, длина 6 метров. Товар должен быть новым, неиспользованным. Транспортировка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металлическая прямоугольная (квадрат) 10ммх20мм, толщина стенки 2мм, длина 6 метров. Товар должен быть новым, неиспользованным. Транспортировка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металлическая четырехугольная (квадратная) размером 10х10, толщина стенки 2 мм, длина 6 метров. Товар должен быть новым, неиспользованным. Транспортировка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металлическая четырехугольная (квадратная) 40ммх20мм, толщина стенки 2мм, длина 6 метров. Товар должен быть новым, неиспользованным. Транспортировка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трос толщиной 4 мм. Товар должен быть новым, неиспользованным. Доставка и обработка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3мм. 100 штук в коробке. Товар должен быть новым, неиспользованным. Доставка и обработка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Камень очищающий большой, WINGS или аналог. Товар должен быть новым, неиспользованным и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Камень режущий по металлу 125 х 1,0 х 22,23 WINGS или аналог. Товар должен быть новым, неиспользованным и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камень алмаз крупный. Товар должен быть новым, неиспользованным и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для краски. Товар должен быть новым, неиспользованным. Доставка и обработка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серебристая Esqim или аналогичная синтетическая. Товар должен быть новым, неиспользованным и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Качественная масляная краска:
 из них 8 кг - серые, 6 кг - коричневые, 6 кг - зеленые. Товар должен быть новым, неиспользованным. Доставка и обработка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ремень (палса) шириной 30 мм и толщиной 2,5-3 мм. Товар должен быть новым, неиспользованным. Доставка и обработка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Арматура металлическая (катанга) толщиной 6 мм. Изделие должно быть новым, не бывшим в употреблении. Транспортировка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сварочная СО 2 шт по 5 кг. Товар должен быть новым, неиспользованным. Транспортировка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медная АПВ 2х1,5. Товар должен быть новым, неиспользованным. Транспортировка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провод 2х1,5 с двойной изоляцией. Товар должен быть новым, неиспользованным. Транспортировка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провод 2*6мм с двойной изоляцией. Товар должен быть новым, неиспользованным. Транспортировка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провод 2х1,0мм. Товар должен быть новым, неиспользованным. Транспортировка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металлическая (Висальный провод) размером 1,5 мм. Товар должен быть новым, неиспользованным. Транспортировка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Кирпич вместе с гривой, размеры 6-19мм, длина 15см. Согласовать размеры и количество поставляемого товара с заказчиком.
Товар должен быть новым, неиспользованным. Транспортировка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гвоздь диаметром 100-120 мм. Согласовать размеры и количество поставляемого товара с заказчиком. Товар должен быть новым, неиспользованным. Транспортировка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гвоздя по бетону 100-120мм. Согласовать размеры и количество поставляемого товара с заказчиком. Товар должен быть новым, неиспользованным. Транспортировка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пошиты из теплой ткани, ладонь резиновая, пять пальцев. Товар должен быть новым, неиспользованным. Транспортировка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предназначена для рисования шириной 4 см. Товар должен быть новым, неиспользованным. Транспортировка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предназначена для рисования шириной 6 см. Товар должен быть новым, неиспользованным. Транспортировка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шириной 10 см предназначена для рисования. Товар должен быть новым, неиспользованным. Транспортировка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шириной 10 см. Товар должен быть новым, неиспользованным. Транспортировка и обработка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Апаранская община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