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13B" w:rsidRPr="004821D1" w:rsidRDefault="00C9613B" w:rsidP="00F57E01">
      <w:pPr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FC211A" w:rsidRPr="00171AC5" w:rsidRDefault="002E094D" w:rsidP="00171AC5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ru-RU"/>
        </w:rPr>
      </w:pP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ТЕХНИЧЕСКАЯ</w:t>
      </w:r>
      <w:r w:rsidRPr="006F061D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 </w:t>
      </w: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ХАРАКТЕРИСТИКА</w:t>
      </w:r>
      <w:r w:rsidR="00412EFF">
        <w:rPr>
          <w:rFonts w:ascii="Sylfaen" w:hAnsi="Sylfaen"/>
          <w:b/>
          <w:sz w:val="22"/>
          <w:szCs w:val="22"/>
          <w:u w:val="single"/>
          <w:lang w:val="ru-RU"/>
        </w:rPr>
        <w:t>*</w:t>
      </w:r>
    </w:p>
    <w:p w:rsidR="00C9613B" w:rsidRPr="00EF5A1B" w:rsidRDefault="00C9613B" w:rsidP="00A15D02">
      <w:pPr>
        <w:jc w:val="center"/>
        <w:rPr>
          <w:lang w:val="ru-RU"/>
        </w:rPr>
      </w:pPr>
    </w:p>
    <w:tbl>
      <w:tblPr>
        <w:tblW w:w="157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5387"/>
        <w:gridCol w:w="1276"/>
        <w:gridCol w:w="1275"/>
        <w:gridCol w:w="1134"/>
        <w:gridCol w:w="1134"/>
        <w:gridCol w:w="1276"/>
        <w:gridCol w:w="1276"/>
        <w:gridCol w:w="992"/>
      </w:tblGrid>
      <w:tr w:rsidR="005B0F3D" w:rsidRPr="00C9613B" w:rsidTr="00232399">
        <w:trPr>
          <w:trHeight w:val="449"/>
        </w:trPr>
        <w:tc>
          <w:tcPr>
            <w:tcW w:w="15734" w:type="dxa"/>
            <w:gridSpan w:val="10"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Товар</w:t>
            </w:r>
            <w:proofErr w:type="spellEnd"/>
          </w:p>
        </w:tc>
      </w:tr>
      <w:tr w:rsidR="00DF2693" w:rsidRPr="00C9613B" w:rsidTr="00DF2693">
        <w:trPr>
          <w:trHeight w:val="350"/>
        </w:trPr>
        <w:tc>
          <w:tcPr>
            <w:tcW w:w="567" w:type="dxa"/>
            <w:vMerge w:val="restart"/>
            <w:vAlign w:val="center"/>
          </w:tcPr>
          <w:p w:rsidR="00DF2693" w:rsidRPr="00C9613B" w:rsidRDefault="00DF2693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Н/Л</w:t>
            </w:r>
          </w:p>
        </w:tc>
        <w:tc>
          <w:tcPr>
            <w:tcW w:w="1417" w:type="dxa"/>
            <w:vMerge w:val="restart"/>
            <w:vAlign w:val="center"/>
          </w:tcPr>
          <w:p w:rsidR="00DF2693" w:rsidRPr="00C9613B" w:rsidRDefault="00DF2693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Наименование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5387" w:type="dxa"/>
            <w:vMerge w:val="restart"/>
            <w:vAlign w:val="center"/>
          </w:tcPr>
          <w:p w:rsidR="00DF2693" w:rsidRPr="00C9613B" w:rsidRDefault="00DF2693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Техническая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единица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общее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5812" w:type="dxa"/>
            <w:gridSpan w:val="5"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поставка</w:t>
            </w:r>
            <w:proofErr w:type="spellEnd"/>
          </w:p>
        </w:tc>
      </w:tr>
      <w:tr w:rsidR="00DF2693" w:rsidRPr="00C9613B" w:rsidTr="00DF2693">
        <w:trPr>
          <w:trHeight w:val="603"/>
        </w:trPr>
        <w:tc>
          <w:tcPr>
            <w:tcW w:w="567" w:type="dxa"/>
            <w:vMerge/>
            <w:vAlign w:val="center"/>
          </w:tcPr>
          <w:p w:rsidR="00DF2693" w:rsidRPr="00C9613B" w:rsidRDefault="00DF2693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F2693" w:rsidRPr="00C9613B" w:rsidRDefault="00DF2693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87" w:type="dxa"/>
            <w:vMerge/>
            <w:vAlign w:val="center"/>
          </w:tcPr>
          <w:p w:rsidR="00DF2693" w:rsidRPr="00C9613B" w:rsidRDefault="00DF2693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4678" w:type="dxa"/>
            <w:gridSpan w:val="4"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срок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>*</w:t>
            </w:r>
          </w:p>
        </w:tc>
      </w:tr>
      <w:tr w:rsidR="00DF2693" w:rsidRPr="00BC6DD8" w:rsidTr="00DF2693">
        <w:trPr>
          <w:trHeight w:val="282"/>
        </w:trPr>
        <w:tc>
          <w:tcPr>
            <w:tcW w:w="567" w:type="dxa"/>
            <w:vMerge/>
            <w:vAlign w:val="center"/>
          </w:tcPr>
          <w:p w:rsidR="00DF2693" w:rsidRPr="00C9613B" w:rsidRDefault="00DF2693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F2693" w:rsidRPr="00C9613B" w:rsidRDefault="00DF2693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87" w:type="dxa"/>
            <w:vMerge/>
            <w:vAlign w:val="center"/>
          </w:tcPr>
          <w:p w:rsidR="00DF2693" w:rsidRPr="00C9613B" w:rsidRDefault="00DF2693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2693" w:rsidRPr="00C9613B" w:rsidRDefault="00DF2693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F2693" w:rsidRPr="00232399" w:rsidRDefault="00DF2693" w:rsidP="00CF59F1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1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кв</w:t>
            </w:r>
          </w:p>
        </w:tc>
        <w:tc>
          <w:tcPr>
            <w:tcW w:w="1276" w:type="dxa"/>
            <w:vAlign w:val="center"/>
          </w:tcPr>
          <w:p w:rsidR="00DF2693" w:rsidRPr="00232399" w:rsidRDefault="00DF2693" w:rsidP="00CF59F1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2 кв</w:t>
            </w:r>
          </w:p>
        </w:tc>
        <w:tc>
          <w:tcPr>
            <w:tcW w:w="1276" w:type="dxa"/>
            <w:vAlign w:val="center"/>
          </w:tcPr>
          <w:p w:rsidR="00DF2693" w:rsidRPr="005B0F3D" w:rsidRDefault="00DF2693" w:rsidP="00DE051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  <w:tc>
          <w:tcPr>
            <w:tcW w:w="992" w:type="dxa"/>
            <w:vAlign w:val="center"/>
          </w:tcPr>
          <w:p w:rsidR="00DF2693" w:rsidRPr="005B0F3D" w:rsidRDefault="00DF2693" w:rsidP="00DE051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</w:tr>
      <w:tr w:rsidR="006C20A0" w:rsidRPr="00335C71" w:rsidTr="00DF2693">
        <w:trPr>
          <w:trHeight w:val="4386"/>
        </w:trPr>
        <w:tc>
          <w:tcPr>
            <w:tcW w:w="567" w:type="dxa"/>
            <w:vAlign w:val="center"/>
          </w:tcPr>
          <w:p w:rsidR="006C20A0" w:rsidRPr="009B4A96" w:rsidRDefault="006C20A0" w:rsidP="006C20A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417" w:type="dxa"/>
            <w:vAlign w:val="center"/>
          </w:tcPr>
          <w:p w:rsidR="006C20A0" w:rsidRDefault="006C20A0" w:rsidP="006C20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335C71">
              <w:rPr>
                <w:rFonts w:ascii="GHEA Grapalat" w:hAnsi="GHEA Grapalat"/>
                <w:sz w:val="22"/>
                <w:szCs w:val="22"/>
              </w:rPr>
              <w:t>Бензин</w:t>
            </w:r>
            <w:proofErr w:type="spellEnd"/>
          </w:p>
          <w:p w:rsidR="006C20A0" w:rsidRPr="00232399" w:rsidRDefault="006C20A0" w:rsidP="006C20A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(</w:t>
            </w:r>
            <w:proofErr w:type="spellStart"/>
            <w:r w:rsidRPr="00335C71">
              <w:rPr>
                <w:rFonts w:ascii="GHEA Grapalat" w:hAnsi="GHEA Grapalat"/>
                <w:sz w:val="22"/>
                <w:szCs w:val="22"/>
              </w:rPr>
              <w:t>супер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ru-RU"/>
              </w:rPr>
              <w:t>)</w:t>
            </w:r>
          </w:p>
        </w:tc>
        <w:tc>
          <w:tcPr>
            <w:tcW w:w="5387" w:type="dxa"/>
            <w:vAlign w:val="center"/>
          </w:tcPr>
          <w:p w:rsidR="006C20A0" w:rsidRPr="00335C71" w:rsidRDefault="006C20A0" w:rsidP="006C20A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bookmarkStart w:id="0" w:name="_GoBack"/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Внешний вид: чистый и прозрачный, октановое число определенное исследовательским методом-не менее 97, моторным методом- не менее 87, содержание свинца  не более 5мг/дм3, объемная доля бензола не более 1%, плотность при температуре 150C- 720-775 кг/м3,содержание серы- не более 10 мг/кг, объемная доля кислорода- не более 2,7 %, объемная доля окислителей – не  более -  метанол-3 %, этанол-5 %, изопропиловый спирт-10%, изобутиловый спирт-10%, трет-бутиловый спирт-7%, эфиры (C5 и бол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ее)-15%, другие окислители-10%․</w:t>
            </w:r>
          </w:p>
          <w:p w:rsidR="006C20A0" w:rsidRPr="000E5AF2" w:rsidRDefault="006C20A0" w:rsidP="006C20A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Поставка։ 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чекова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я․</w:t>
            </w:r>
            <w:r w:rsidRPr="000E5AF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F311F">
              <w:rPr>
                <w:rFonts w:ascii="GHEA Grapalat" w:hAnsi="GHEA Grapalat"/>
                <w:sz w:val="20"/>
                <w:szCs w:val="20"/>
                <w:lang w:val="hy-AM"/>
              </w:rPr>
              <w:t>Участник должен Обеспечить возможность заправки чековым вариантом  в г. Ереване и во всех регионах Армении.</w:t>
            </w:r>
            <w:r w:rsidRPr="000E5AF2">
              <w:rPr>
                <w:rFonts w:ascii="GHEA Grapalat" w:hAnsi="GHEA Grapalat"/>
                <w:sz w:val="20"/>
                <w:szCs w:val="20"/>
                <w:lang w:val="hy-AM"/>
              </w:rPr>
              <w:t xml:space="preserve"> Участник также должен предоставить сертификат соответствия товара (продукции).</w:t>
            </w:r>
          </w:p>
          <w:bookmarkEnd w:id="0"/>
          <w:p w:rsidR="006C20A0" w:rsidRPr="006C20A0" w:rsidRDefault="006C20A0" w:rsidP="006C20A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6C20A0" w:rsidRPr="00335C71" w:rsidRDefault="006C20A0" w:rsidP="006C20A0">
            <w:pPr>
              <w:jc w:val="center"/>
              <w:rPr>
                <w:rFonts w:ascii="GHEA Grapalat" w:hAnsi="GHEA Grapalat"/>
                <w:lang w:val="ru-RU"/>
              </w:rPr>
            </w:pPr>
            <w:r w:rsidRPr="00335C71">
              <w:rPr>
                <w:rFonts w:ascii="GHEA Grapalat" w:hAnsi="GHEA Grapalat"/>
                <w:lang w:val="ru-RU"/>
              </w:rPr>
              <w:t>Литр</w:t>
            </w:r>
          </w:p>
        </w:tc>
        <w:tc>
          <w:tcPr>
            <w:tcW w:w="1275" w:type="dxa"/>
            <w:vAlign w:val="center"/>
          </w:tcPr>
          <w:p w:rsidR="006C20A0" w:rsidRDefault="006C20A0" w:rsidP="006C20A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10000</w:t>
            </w:r>
          </w:p>
        </w:tc>
        <w:tc>
          <w:tcPr>
            <w:tcW w:w="1134" w:type="dxa"/>
            <w:textDirection w:val="btLr"/>
            <w:vAlign w:val="center"/>
          </w:tcPr>
          <w:p w:rsidR="006C20A0" w:rsidRPr="00335C71" w:rsidRDefault="006C20A0" w:rsidP="006C20A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</w:t>
            </w:r>
            <w:r w:rsidRPr="00C9613B">
              <w:rPr>
                <w:rFonts w:ascii="GHEA Grapalat" w:hAnsi="GHEA Grapalat"/>
                <w:sz w:val="20"/>
                <w:szCs w:val="20"/>
              </w:rPr>
              <w:t xml:space="preserve">г.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Ереван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Пр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Баграмяна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 19</w:t>
            </w:r>
          </w:p>
        </w:tc>
        <w:tc>
          <w:tcPr>
            <w:tcW w:w="1134" w:type="dxa"/>
            <w:vAlign w:val="center"/>
          </w:tcPr>
          <w:p w:rsidR="006C20A0" w:rsidRDefault="006C20A0" w:rsidP="006C20A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2500</w:t>
            </w:r>
          </w:p>
        </w:tc>
        <w:tc>
          <w:tcPr>
            <w:tcW w:w="1276" w:type="dxa"/>
            <w:vAlign w:val="center"/>
          </w:tcPr>
          <w:p w:rsidR="006C20A0" w:rsidRPr="00232399" w:rsidRDefault="006C20A0" w:rsidP="006C20A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2500</w:t>
            </w:r>
          </w:p>
        </w:tc>
        <w:tc>
          <w:tcPr>
            <w:tcW w:w="1276" w:type="dxa"/>
            <w:vAlign w:val="center"/>
          </w:tcPr>
          <w:p w:rsidR="006C20A0" w:rsidRDefault="006C20A0" w:rsidP="006C20A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2500</w:t>
            </w:r>
          </w:p>
        </w:tc>
        <w:tc>
          <w:tcPr>
            <w:tcW w:w="992" w:type="dxa"/>
            <w:vAlign w:val="center"/>
          </w:tcPr>
          <w:p w:rsidR="006C20A0" w:rsidRPr="00232399" w:rsidRDefault="006C20A0" w:rsidP="006C20A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2500</w:t>
            </w:r>
          </w:p>
        </w:tc>
      </w:tr>
    </w:tbl>
    <w:p w:rsidR="00AC53A9" w:rsidRPr="00AE00BA" w:rsidRDefault="006D3549" w:rsidP="00232399">
      <w:pPr>
        <w:ind w:firstLine="708"/>
        <w:rPr>
          <w:rFonts w:ascii="Arial" w:hAnsi="Arial" w:cs="Arial"/>
          <w:sz w:val="22"/>
          <w:szCs w:val="22"/>
          <w:shd w:val="clear" w:color="auto" w:fill="F5F5F5"/>
          <w:lang w:val="ru-RU"/>
        </w:rPr>
      </w:pPr>
      <w:r w:rsidRPr="00545EB4">
        <w:rPr>
          <w:rFonts w:ascii="GHEA Grapalat" w:hAnsi="GHEA Grapalat"/>
          <w:i/>
          <w:sz w:val="22"/>
          <w:szCs w:val="22"/>
          <w:lang w:val="ru-RU"/>
        </w:rPr>
        <w:t>*</w:t>
      </w:r>
      <w:r w:rsidR="00365164" w:rsidRPr="00365164">
        <w:rPr>
          <w:lang w:val="ru-RU"/>
        </w:rPr>
        <w:t xml:space="preserve"> </w:t>
      </w:r>
      <w:r w:rsidR="00365164" w:rsidRPr="00365164">
        <w:rPr>
          <w:rFonts w:ascii="GHEA Grapalat" w:hAnsi="GHEA Grapalat"/>
          <w:sz w:val="22"/>
          <w:szCs w:val="22"/>
          <w:lang w:val="ru-RU"/>
        </w:rPr>
        <w:t>Договор заключается на основе ч.6 ст.15 закона РА “О закупках” и</w:t>
      </w:r>
      <w:r w:rsidR="00365164" w:rsidRPr="00365164">
        <w:rPr>
          <w:rFonts w:ascii="GHEA Grapalat" w:hAnsi="GHEA Grapalat"/>
          <w:i/>
          <w:sz w:val="22"/>
          <w:szCs w:val="22"/>
          <w:lang w:val="ru-RU"/>
        </w:rPr>
        <w:t xml:space="preserve"> </w:t>
      </w:r>
      <w:r w:rsidR="007B4DCF" w:rsidRPr="00545EB4">
        <w:rPr>
          <w:rFonts w:ascii="GHEA Grapalat" w:hAnsi="GHEA Grapalat" w:cs="Arial"/>
          <w:sz w:val="22"/>
          <w:szCs w:val="22"/>
          <w:lang w:val="ru-RU"/>
        </w:rPr>
        <w:t>С</w:t>
      </w:r>
      <w:r w:rsidR="00AC53A9" w:rsidRPr="00545EB4">
        <w:rPr>
          <w:rFonts w:ascii="GHEA Grapalat" w:hAnsi="GHEA Grapalat"/>
          <w:sz w:val="22"/>
          <w:szCs w:val="22"/>
          <w:lang w:val="ru-RU"/>
        </w:rPr>
        <w:t>рок для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</w:t>
      </w:r>
      <w:r w:rsidR="006E2CB9" w:rsidRPr="00545EB4">
        <w:rPr>
          <w:rFonts w:ascii="GHEA Grapalat" w:hAnsi="GHEA Grapalat"/>
          <w:sz w:val="22"/>
          <w:szCs w:val="22"/>
        </w:rPr>
        <w:t>I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этапа </w:t>
      </w:r>
      <w:r w:rsidR="00AC53A9" w:rsidRPr="00545EB4">
        <w:rPr>
          <w:rFonts w:ascii="GHEA Grapalat" w:hAnsi="GHEA Grapalat"/>
          <w:sz w:val="22"/>
          <w:szCs w:val="22"/>
          <w:lang w:val="ru-RU"/>
        </w:rPr>
        <w:t xml:space="preserve">поставки, устанавливаеться </w:t>
      </w:r>
      <w:r w:rsidR="00E62EEA" w:rsidRPr="00E62EEA">
        <w:rPr>
          <w:rFonts w:ascii="GHEA Grapalat" w:hAnsi="GHEA Grapalat"/>
          <w:sz w:val="22"/>
          <w:szCs w:val="22"/>
          <w:lang w:val="ru-RU"/>
        </w:rPr>
        <w:t xml:space="preserve">максимум </w:t>
      </w:r>
      <w:r w:rsidR="00E62EEA" w:rsidRPr="004E06B7">
        <w:rPr>
          <w:rFonts w:ascii="GHEA Grapalat" w:hAnsi="GHEA Grapalat"/>
          <w:sz w:val="22"/>
          <w:szCs w:val="22"/>
          <w:lang w:val="ru-RU"/>
        </w:rPr>
        <w:t>2</w:t>
      </w:r>
      <w:r w:rsidR="004E06B7">
        <w:rPr>
          <w:rFonts w:ascii="GHEA Grapalat" w:hAnsi="GHEA Grapalat"/>
          <w:sz w:val="22"/>
          <w:szCs w:val="22"/>
          <w:lang w:val="hy-AM"/>
        </w:rPr>
        <w:t>2</w:t>
      </w:r>
      <w:r w:rsidR="00E62EEA" w:rsidRPr="00E62EEA">
        <w:rPr>
          <w:rFonts w:ascii="GHEA Grapalat" w:hAnsi="GHEA Grapalat"/>
          <w:sz w:val="22"/>
          <w:szCs w:val="22"/>
          <w:lang w:val="ru-RU"/>
        </w:rPr>
        <w:t>-օго календарнօго дня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с даты вступления в силу </w:t>
      </w:r>
      <w:r w:rsidR="00BC6DD8">
        <w:rPr>
          <w:rFonts w:ascii="GHEA Grapalat" w:hAnsi="GHEA Grapalat"/>
          <w:sz w:val="22"/>
          <w:szCs w:val="22"/>
          <w:lang w:val="ru-RU"/>
        </w:rPr>
        <w:t>договора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>,</w:t>
      </w:r>
      <w:r w:rsidR="000F311F">
        <w:rPr>
          <w:rFonts w:ascii="GHEA Grapalat" w:hAnsi="GHEA Grapalat"/>
          <w:sz w:val="22"/>
          <w:szCs w:val="22"/>
          <w:lang w:val="ru-RU"/>
        </w:rPr>
        <w:t xml:space="preserve"> за исключением случая</w:t>
      </w:r>
      <w:r w:rsidR="00545EB4" w:rsidRPr="00545EB4">
        <w:rPr>
          <w:rFonts w:ascii="GHEA Grapalat" w:hAnsi="GHEA Grapalat"/>
          <w:sz w:val="22"/>
          <w:szCs w:val="22"/>
          <w:lang w:val="ru-RU"/>
        </w:rPr>
        <w:t xml:space="preserve"> когда отобранный участник соглашается поставить товар в более короткий срок</w:t>
      </w:r>
      <w:r w:rsidR="00AC53A9" w:rsidRPr="00545EB4">
        <w:rPr>
          <w:rFonts w:ascii="Arial" w:hAnsi="Arial" w:cs="Arial"/>
          <w:sz w:val="22"/>
          <w:szCs w:val="22"/>
          <w:shd w:val="clear" w:color="auto" w:fill="F5F5F5"/>
          <w:lang w:val="ru-RU"/>
        </w:rPr>
        <w:t xml:space="preserve">. </w:t>
      </w:r>
    </w:p>
    <w:p w:rsidR="001C3E75" w:rsidRPr="001C3E75" w:rsidRDefault="001C3E75" w:rsidP="00880CDD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sectPr w:rsidR="001C3E75" w:rsidRPr="001C3E75" w:rsidSect="00572733">
      <w:pgSz w:w="16838" w:h="11906" w:orient="landscape"/>
      <w:pgMar w:top="567" w:right="567" w:bottom="0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1C92"/>
    <w:multiLevelType w:val="hybridMultilevel"/>
    <w:tmpl w:val="78C2187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25753"/>
    <w:multiLevelType w:val="hybridMultilevel"/>
    <w:tmpl w:val="8E56E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D59EB"/>
    <w:rsid w:val="0002534E"/>
    <w:rsid w:val="000257FD"/>
    <w:rsid w:val="00033783"/>
    <w:rsid w:val="000602C3"/>
    <w:rsid w:val="00060E72"/>
    <w:rsid w:val="000616BD"/>
    <w:rsid w:val="000A5EA2"/>
    <w:rsid w:val="000B5E95"/>
    <w:rsid w:val="000C7367"/>
    <w:rsid w:val="000D12AF"/>
    <w:rsid w:val="000F311F"/>
    <w:rsid w:val="001002DE"/>
    <w:rsid w:val="00106BF8"/>
    <w:rsid w:val="001238A3"/>
    <w:rsid w:val="00171AC5"/>
    <w:rsid w:val="00180952"/>
    <w:rsid w:val="00181F5E"/>
    <w:rsid w:val="001C3E75"/>
    <w:rsid w:val="001D5622"/>
    <w:rsid w:val="00232399"/>
    <w:rsid w:val="002374E6"/>
    <w:rsid w:val="0028129A"/>
    <w:rsid w:val="002957BC"/>
    <w:rsid w:val="002E094D"/>
    <w:rsid w:val="00313D46"/>
    <w:rsid w:val="00335C71"/>
    <w:rsid w:val="003541F1"/>
    <w:rsid w:val="0036404F"/>
    <w:rsid w:val="00365164"/>
    <w:rsid w:val="0036594C"/>
    <w:rsid w:val="003755E0"/>
    <w:rsid w:val="003828BD"/>
    <w:rsid w:val="0038781C"/>
    <w:rsid w:val="00395DE1"/>
    <w:rsid w:val="003F47D1"/>
    <w:rsid w:val="003F5DF6"/>
    <w:rsid w:val="00406CDB"/>
    <w:rsid w:val="00412EFF"/>
    <w:rsid w:val="00481E67"/>
    <w:rsid w:val="004821D1"/>
    <w:rsid w:val="004A0157"/>
    <w:rsid w:val="004A5B72"/>
    <w:rsid w:val="004E06B7"/>
    <w:rsid w:val="004E30A6"/>
    <w:rsid w:val="0050760C"/>
    <w:rsid w:val="00545EB4"/>
    <w:rsid w:val="005538E3"/>
    <w:rsid w:val="00563E26"/>
    <w:rsid w:val="00572733"/>
    <w:rsid w:val="00574E28"/>
    <w:rsid w:val="005964B0"/>
    <w:rsid w:val="005B0F3D"/>
    <w:rsid w:val="005B7430"/>
    <w:rsid w:val="005D2673"/>
    <w:rsid w:val="005D3F5A"/>
    <w:rsid w:val="005F0002"/>
    <w:rsid w:val="006014EE"/>
    <w:rsid w:val="00606502"/>
    <w:rsid w:val="00606AE0"/>
    <w:rsid w:val="0064015B"/>
    <w:rsid w:val="00685656"/>
    <w:rsid w:val="006946BB"/>
    <w:rsid w:val="006A71D9"/>
    <w:rsid w:val="006C002F"/>
    <w:rsid w:val="006C20A0"/>
    <w:rsid w:val="006D3549"/>
    <w:rsid w:val="006D6DE7"/>
    <w:rsid w:val="006E2CB9"/>
    <w:rsid w:val="006F061D"/>
    <w:rsid w:val="006F2D23"/>
    <w:rsid w:val="007512DA"/>
    <w:rsid w:val="0078227E"/>
    <w:rsid w:val="00794509"/>
    <w:rsid w:val="007B4DCF"/>
    <w:rsid w:val="007C6874"/>
    <w:rsid w:val="007D1DE0"/>
    <w:rsid w:val="0081262F"/>
    <w:rsid w:val="00821480"/>
    <w:rsid w:val="00880CDD"/>
    <w:rsid w:val="008A0E7C"/>
    <w:rsid w:val="008A21C6"/>
    <w:rsid w:val="00932BEC"/>
    <w:rsid w:val="00942D84"/>
    <w:rsid w:val="00953BF4"/>
    <w:rsid w:val="0097128B"/>
    <w:rsid w:val="00984DED"/>
    <w:rsid w:val="009B4A96"/>
    <w:rsid w:val="009C0CAE"/>
    <w:rsid w:val="009C6D64"/>
    <w:rsid w:val="009D59EB"/>
    <w:rsid w:val="009E2DBD"/>
    <w:rsid w:val="00A12F3A"/>
    <w:rsid w:val="00A15D02"/>
    <w:rsid w:val="00A407D5"/>
    <w:rsid w:val="00A42094"/>
    <w:rsid w:val="00A737B1"/>
    <w:rsid w:val="00A761F9"/>
    <w:rsid w:val="00A96F90"/>
    <w:rsid w:val="00AC53A9"/>
    <w:rsid w:val="00AC6364"/>
    <w:rsid w:val="00AE00BA"/>
    <w:rsid w:val="00AE3400"/>
    <w:rsid w:val="00B541ED"/>
    <w:rsid w:val="00B64DFD"/>
    <w:rsid w:val="00B6512E"/>
    <w:rsid w:val="00B73EB4"/>
    <w:rsid w:val="00B91446"/>
    <w:rsid w:val="00B92DDE"/>
    <w:rsid w:val="00B962FF"/>
    <w:rsid w:val="00BB45C4"/>
    <w:rsid w:val="00BC6DD8"/>
    <w:rsid w:val="00C0171F"/>
    <w:rsid w:val="00C36E51"/>
    <w:rsid w:val="00C47881"/>
    <w:rsid w:val="00C82B6E"/>
    <w:rsid w:val="00C9613B"/>
    <w:rsid w:val="00C97402"/>
    <w:rsid w:val="00CA0C49"/>
    <w:rsid w:val="00CC5116"/>
    <w:rsid w:val="00CF59F1"/>
    <w:rsid w:val="00D008B2"/>
    <w:rsid w:val="00D9331B"/>
    <w:rsid w:val="00DC241D"/>
    <w:rsid w:val="00DE0510"/>
    <w:rsid w:val="00DF2693"/>
    <w:rsid w:val="00E0192C"/>
    <w:rsid w:val="00E62EEA"/>
    <w:rsid w:val="00E92331"/>
    <w:rsid w:val="00EA4C36"/>
    <w:rsid w:val="00ED496F"/>
    <w:rsid w:val="00EE115A"/>
    <w:rsid w:val="00EF5A1B"/>
    <w:rsid w:val="00F27EBE"/>
    <w:rsid w:val="00F302C6"/>
    <w:rsid w:val="00F31635"/>
    <w:rsid w:val="00F46707"/>
    <w:rsid w:val="00F467A2"/>
    <w:rsid w:val="00F57E01"/>
    <w:rsid w:val="00F7353D"/>
    <w:rsid w:val="00FB6442"/>
    <w:rsid w:val="00FC0CA7"/>
    <w:rsid w:val="00FC211A"/>
    <w:rsid w:val="00FD65FC"/>
    <w:rsid w:val="00FE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9AE5A3-5FAC-47BF-92A8-1888FA12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9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link w:val="BodyText2"/>
    <w:locked/>
    <w:rsid w:val="009D59EB"/>
    <w:rPr>
      <w:rFonts w:ascii="Arial LatArm" w:hAnsi="Arial LatArm"/>
      <w:lang w:val="en-US" w:eastAsia="en-US" w:bidi="ar-SA"/>
    </w:rPr>
  </w:style>
  <w:style w:type="paragraph" w:styleId="BodyText2">
    <w:name w:val="Body Text 2"/>
    <w:basedOn w:val="Normal"/>
    <w:link w:val="BodyText2Char"/>
    <w:rsid w:val="009D59EB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ListParagraph">
    <w:name w:val="List Paragraph"/>
    <w:basedOn w:val="Normal"/>
    <w:qFormat/>
    <w:rsid w:val="009D59EB"/>
    <w:pPr>
      <w:ind w:left="720"/>
      <w:contextualSpacing/>
    </w:pPr>
    <w:rPr>
      <w:lang w:val="ru-RU" w:eastAsia="ru-RU"/>
    </w:rPr>
  </w:style>
  <w:style w:type="paragraph" w:styleId="BodyTextIndent">
    <w:name w:val="Body Text Indent"/>
    <w:basedOn w:val="Normal"/>
    <w:rsid w:val="00880CDD"/>
    <w:pPr>
      <w:spacing w:after="120"/>
      <w:ind w:left="283"/>
    </w:pPr>
  </w:style>
  <w:style w:type="table" w:styleId="TableGrid">
    <w:name w:val="Table Grid"/>
    <w:basedOn w:val="TableNormal"/>
    <w:rsid w:val="0038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B64DFD"/>
    <w:rPr>
      <w:i/>
      <w:iCs/>
    </w:rPr>
  </w:style>
  <w:style w:type="paragraph" w:styleId="FootnoteText">
    <w:name w:val="footnote text"/>
    <w:basedOn w:val="Normal"/>
    <w:link w:val="FootnoteTextChar"/>
    <w:rsid w:val="00DC241D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rsid w:val="00DC241D"/>
    <w:rPr>
      <w:rFonts w:ascii="Times Armenian" w:hAnsi="Times Armenian"/>
      <w:lang w:val="ru-RU" w:eastAsia="ru-RU" w:bidi="ru-RU"/>
    </w:rPr>
  </w:style>
  <w:style w:type="paragraph" w:styleId="BalloonText">
    <w:name w:val="Balloon Text"/>
    <w:basedOn w:val="Normal"/>
    <w:link w:val="BalloonTextChar"/>
    <w:semiHidden/>
    <w:unhideWhenUsed/>
    <w:rsid w:val="005727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727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2FB1-742B-4EE1-A60D-72A8C1C9E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Harutyunyan</dc:creator>
  <cp:keywords>https://mul2.parliament.am/tasks/334059/oneclick/3_Tex bnutagir Rus.docx?token=69e17fda7451c6a18177e84b847244b8</cp:keywords>
  <cp:lastModifiedBy>Admin</cp:lastModifiedBy>
  <cp:revision>85</cp:revision>
  <cp:lastPrinted>2024-10-21T06:59:00Z</cp:lastPrinted>
  <dcterms:created xsi:type="dcterms:W3CDTF">2019-09-26T05:24:00Z</dcterms:created>
  <dcterms:modified xsi:type="dcterms:W3CDTF">2024-10-28T07:19:00Z</dcterms:modified>
</cp:coreProperties>
</file>