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ДЛЯ НУЖД ГЮМРУ ЗАО «ЦЕНТР СЕМЕЙНОЙ МЕДИЦИНЫ В.АБАДЖЯНА»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2024-13</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ДЛЯ НУЖД ГЮМРУ ЗАО «ЦЕНТР СЕМЕЙНОЙ МЕДИЦИНЫ В.АБАДЖЯНА»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ДЛЯ НУЖД ГЮМРУ ЗАО «ЦЕНТР СЕМЕЙНОЙ МЕДИЦИНЫ В.АБАДЖЯНА» В 2024 ГОДУ</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ДЛЯ НУЖД ГЮМРУ ЗАО «ЦЕНТР СЕМЕЙНОЙ МЕДИЦИНЫ В.АБАДЖЯНА»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/купон/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ՇՄԳԸԲԿ-ԷԱՃԱՊՁԲ 2024-13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/купон/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 содержание серы - не более 10 мг/кг, массовая доля кислорода - не более 2,7%, объемная доля окислителей - не более метанол-3%, этанол-5%, изопропиловый спирт-10%, изобутиловый спирт- 10%, трет-бутиловый спирт-7%, простые эфиры (С5 и выше)-15%, другие окислители-10%, безопасность, маркировка и упаковка согласно Постановлению Правительства РА 2004г. «Технический регламент топлив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/купон/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