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 և աղբամաններ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 և աղբամաններ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 և աղբամաններ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 և աղբամաններ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դույլերով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թուջե ձուլվածքից СЧ-10 մակնիշի: Ոտքերի ներքնամասում ունենա գետնին ամրացնելու հնարավորություն (անցք Ф7մմ): Նստարանի ոտքերը հղկված, նախաներկով պատված, ներկված յուղաներկով (գույնը սև):
Նստարանի մեջքի մասը.
Մեջքի մասը թուջե ձուլվածքով (СЧ-10 մակնիշի), հաստությունը՝ 9մմ:
Պատկերը հայկական զարդանախշ, վրան 5մմ. Բարձրություն ունեցող միաձուլ տառերով գրված «Աբովյան» (ըստ կցված նկար 1-ի և 2-ի), տառերի գույնը՝ ոսկեգույն։ Գրվածքի ներքևի կենտրոնական մասում պատկերված Աբովյան քաղաքի զինանշանը։ Զինանշանի գույնը նկարում պատկերված գույների համապատասխան (ըստ կցված նկար 3-ի) և համաձայնեցված պատվիրատուի հետ:
Ձուլվածքը հղկված, նախաներկով պատված, ներկված սև գույնի: Lաքապատված ոտքերի և մեջքի քաշը ոչ պակաս 65կգ +/- 1 թուջե ձուլվածք:
Փայտյա մասերը.
Փայտ հաճարե խոնավությունը մինչև 7%: Բաղկացած է մեջքի հենարանից և նստելատեղից:
Մեջքի հենարան.
Երկարությունը՝ 1800մմ:
Հաստությունը՝ 40մմ:
Մեջքը պատրաստված է՝ թուջե ձուլվածքի հենարանից, որը տեղադրված է բացվածքում (երկարությունը բացվածքի 1100 մմ+/- շեղում 5%): Լայնությունը բացվածքի 220 մմ շեղումը  +/- 10մմ:
Վերևի մասը կիսակլոր, 50սմ երկարությամբ:
Նստելամասը բաղկացած է հինգ փայտյա ձողերից չափսերը՝ 1800x60x40մմ:
Նստարանի ամբողջ փայտյա մասերը երանգավորված դեղին-ծիրանագույն և լաքապատված տախտակամածային լաքով, փայտի քաշը՝ ոչ պակաս 20 +/- 1 կգ:
Նստարանը հավաքված վիճակում պետք է ունենա ամրացման գոտի, որը ձգվում է ոտքերից դեպի նստելատեղի տակ: Աջ և ձախ կողմում 0.5 խողովակից 50սմ երկարությամբ ամրաններ, որոնք ապահովում են ոտքերի զուգահեռականությունը:
Մեջքից դեպի նստելատեղի տակի մասին միացված են 2 հատ հարթ մետաղյա ամրաններ (25x3 մմ), որը ամրացված է նստելատեղի բոլոր 5 փայտյա ձողերին, որոնք ապահովում են դիմացկունակությունը:
Այլ պայմաններ.
Նստարանը մատակարարվում է հավաքված վիճակում:
Ընդհանուր քաշը 85 +/- 1կգ
Վաճառողը պարտավոր է Գնորդի համաձայնեցմանը ներկայացնել մատակարարման ենթակա ապրանքի նմուշները, որից հետո միայն մատակարարել ապրանքները՝ համաձայն պայմանագրով հաստատված տեխնիկական բնութագրերի և համաձայնեցված նմուշների: Ապրանքի մատակարարումը իրականացնում է մատակարարը։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դույլերով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պատրաստված երկաթյա անկյունակով 35x35մմ:
Փ390 (ներսի տրամագիծը), Փ400 (դրսի տրամագիծը), հավաքված երկաթյա հարթ ձողով 40x3մմ, զոդված: Հարթ ձողերի ներքևի մասը 90° ծռված և Փ7 անցքով գետնին ամրացնելու հնարավորությամբ: Վերևի մասում ամբողջ շրջանակով տեղադրված լինի թվով 10 հատ թուջե ձուլվածքներ Փ100 մմ չապի՝ պատկերված հայկական զարդանախշով, և տվյալ քաղաքի անվանմամբ: Զարդանախշերից ներքև ամբողջ շրջանակով ամրացված լինի թվով 19 հատ փայտե ձողեր: Ոտքի բարձրությունը՝ 5սմ:
Երկաթյա կառուցվածքը պատվում է  նախաներկով և ներկվում սև գույնի, լաքապատվում, իսկ զարդանախշերը՝ ոսկեգույն։
Փայտյա ձողերի չափերը՝ 500x50x30մմ,
Փայտը՝ հաճարե, չոր,
Գույնը՝ դեղին–ծիրանագույն, լաքապատված տախտակամածային լաքով,
Աղբամանի բարձրությունը՝ 660մ:
Դույլ պատրաստված ցինկապատ երկաթյա թիթեղից, բռնակով:
Դույլի հատակին 3 հատ անցք Փ5մմ:
Դույլի չափսերը Փ380, բարձրությունը՝ 500մմ:
Վաճառողը պարտավոր է Գնորդի համաձայնեցմանը ներկայացնել մատակարարման ենթակա ապրանքի նմուշները, որից հետո միայն մատակարարել ապրանքները՝ համաձայն պայմանագրով հաստատված տեխնիկական բնութագրերի և համաձայնեցված նմուշների: Ապրանքի մատակարարումը իրականացնում է մատակարարը։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դույլերով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