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ՀՀԿԳՄՍՆԷԱՃԱՊՁԲ-24/103</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сейф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сортировочные секционные, полностью с металлическим каркасом, размеры в собранном виде: 80х120см, полностью закрытые по бокам. Предназначен для хранения графических работ формата А2, пожаробезопасен, нержавеет. Минимум толщина металла 2 мм. Порошковое покрытие цвета RAL 7024.
Гарантия: не менее 1 года.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Перечисленные товары должны быть новыми, неиспользованными. Транспортировку и обработку указанного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Внешние размеры: 460х440х355. мм +/- 10%
Внутренние размеры 456х436х301 (мм) +/- 10%
Вес (кг): максимум 25
Металл: нержавеющая сталь.
Тип замка: Ключевой и цифровой. Количество ключей: минимум 2.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Гарантийный срок: не менее 2 лет.
Перечисленные товары должны быть новыми, неиспользованными. Транспортировку и обработку указанного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Исаакян ул. Ул. , 38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Исаакян ул. Ул. , 38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