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2024.10.29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ԷԱՃԱՊՁԲ-2025/8/1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2024.10.29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ԷԱՃԱՊՁԲ-2025/8/1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ֆելիլ ալանին չպարունակող մանկական կեր 1-14 տարեկան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52141320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ֆելիլ ալանին չպարունակող մանկական կեր 1-14 տարեկան երեխաների համար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387.06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418.14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2024.11.13.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ԷԱՃԱՊՁԲ-2025/8/1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ԷԱՃԱՊՁԲ-2025/8/1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ԷԱՃԱՊՁԲ-2025/8/1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ԷԱՃԱՊՁԲ-2025/8/1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ԷԱՃԱՊՁԲ-2025/8/1"*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ԷԱՃԱՊՁԲ-2025/8/1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ԷԱՃԱՊՁԲ-2025/8/1"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ԷԱՃԱՊՁԲ-2025/8/1*.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ԷԱՃԱՊՁԲ-2025/8/1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ԷԱՃԱՊՁԲ-2025/8/1"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ԷԱՃԱՊՁԲ-2025/8/1*.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ԷԱՃԱՊՁԲ-2025/8/1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ֆելիլ ալանին չպարունակող մանկական կեր 1-14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Специализированная смесь без фенилаланина для детей старше 1 года, содержание белка 16-34%, грамм.Указаны максимальные количества за 2025-2026 гг. которые могут быть изменены в зависимости от спроса каждого года. При этом за каждый год будет заключаться соглашения, в котором будут определены сроки поставки.  Поставка специализированная смесь без фенилаланина осуществляется поставщиком: c. Ереван, Титоградян 14/10. Организации-нерезиденты Республики Армения обязаны осуществлять поставку в соответствии с требованиями DDP Incoterms по адресу: Титоградян 14/10, Ереван. Специализированная смесь без фенилаланина на момент доставки должны иметь: а. Специализированная смесь без фенилаланина имеющие срок годности более 2,5 лет, на момент доставки должны иметь срок годности не менее 2 лет, б Специализированная смесь без фенилаланина имеющие срок годности более 2,5 лет, на момент доставки должны иметь по крайней мере две трети от общего срока годности,  с. В особых случаях, для удовлетворения неотложных потребностей пациентов, Специализированная смесь без фенилаланина на момент доставки должны иметь по крайней мере одну треть от общего срока годности. Хранение и перевозка товара должно осуществляться в соответствии с инструкциями на внешней упаковке или внутреннего листка- вкладыша.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ֆելիլ ալանին չպարունակող մանկական կեր 1-14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Специализированная смесь без фенилаланина для детей старше 1 года,, содержание белка 35-59%, грамм. 
Указаны максимальные количества за 2025-2026 гг. которые могут быть изменены в зависимости от спроса каждого года. При этом за каждый год будет заключаться соглашения, в котором будут определены сроки поставки.  Поставка специализированная смесь без фенилаланина осуществляется поставщиком: c. Ереван, Титоградян 14/10. Организации-нерезиденты Республики Армения обязаны осуществлять поставку в соответствии с требованиями DDP Incoterms по адресу: Титоградян 14/10, Ереван. Специализированная смесь без фенилаланина на момент доставки должны иметь: а. Специализированная смесь без фенилаланина имеющие срок годности более 2,5 лет, на момент доставки должны иметь срок годности не менее 2 лет, б Специализированная смесь без фенилаланина имеющие срок годности более 2,5 лет, на момент доставки должны иметь по крайней мере две трети от общего срока годности,  с. В особых случаях, для удовлетворения неотложных потребностей пациентов, Специализированная смесь без фенилаланина на момент доставки должны иметь по крайней мере одну треть от общего срока годности. Хранение и перевозка товара должно осуществляться в соответствии с инструкциями на внешней упаковке или внутреннего листка- вкладыша.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2025-2026 годов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2025-2026 годов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