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ԷԱՃԱՊՁԲ-2025/8/2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2025-2026 ԹՎԱԿԱՆՆԵՐԻ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ԷԱՃԱՊՁԲ-2025/8/2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2025-2026 ԹՎԱԿԱՆՆԵՐԻ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2025-2026 ԹՎԱԿԱՆՆԵՐԻ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2025-2026 ԹՎԱԿԱՆՆԵՐԻ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387.06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ԷԱՃԱՊՁԲ-2025/8/2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ԷԱՃԱՊՁԲ-2025/8/2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ԷԱՃԱՊՁԲ-2025/8/2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ԷԱՃԱՊՁԲ-2025/8/2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ԷԱՃԱՊՁԲ-2025/8/2»*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ԷԱՃԱՊՁԲ-2025/8/2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ԷԱՃԱՊՁԲ-2025/8/2»*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ԷԱՃԱՊՁԲ-2025/8/2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ԷԱՃԱՊՁԲ-2025/8/2»*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ԷԱՃԱՊՁԲ-2025/8/2*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ԷԱՃԱՊՁԲ-2025/8/2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ԷԱՃԱՊՁԲ-2025/8/2»*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ԷԱՃԱՊՁԲ-2025/8/2*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ֆելիլ ալանին չպարունակող մանկական կեր 1-14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ալանին չպարունակող ամինաթթվային խառնուրդ   1 տարեկանից բարձր երեխաների համար, սպիտակուցի պարունակությունը  60%-ից բարձր, գրամ:
Նշված են առավելագույն քանակներ` 2025-2026թթ. համար, որոնք ենթակա են փոփոխության` ելնելով յուրաքանչյուր տարվա պահանջարկից: Ընդ որում յուրաքանչյուր տարվա համար կկնքվի համաձայնագիր, որում կսահմանվի մատակարարման ժամկետները: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Ֆենիլ ալանին չպարունակող ամինաթթվային խառնուրդները մատակարարման պահին պետք է ունենան՝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խառնուրդների սպառման համար սահմանված պիտանիության կարճ ժամկետները, խառնուրդները հանձնման պահին կարող է ունենալ խառնուրդների ընդհանուր պիտանիության ժամկետի առնվազն մեկ երկրորդը: Գնման առարկայի պահպանումը և տեղափոխումն իրականացվում է համաձայն վերջիններիս արտաքին փաթեթի կամ ներդիր-թերթիկի ցուցումների: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2025-2026 թվականների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