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(տուփում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կանանցի և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քիսա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միջոց սպասք լվացող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մաքրող միջոց լվացարանների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միջադիր (տուփում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Յուրահատուկ փափուկ վերնաշերտի և հարմար ձևի շնորհիվ երաշխավորվում է իրական հարմարավետություն և թեթևություն յուրաքանչյուր շարժման մեջ: Չեզոքացնում է հոտը և փափուկ է ինչպես բամբակը: Գերբարակ ամենօրյա հիգենիկ միջադիրներ  «Molped» կամ «Niva»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բաղադրությունը ցելյուլոզա, հակաալերգիկ, տարբեր չափերի, թղթի 1 մ2 մակերեսի զանգվածը՝ 20 գ,-ից ոչ պակաս, 100 հատանոց տուփերով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մեծ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գլանաձև, լայնքը՝ առնվազն 25 սմ, 1 գլանում՝ առնվազն 100 թերթիկ, թղթի 1 մ2 մակերեսի զանգվածը՝ 20 գ, խոնավությունը՝ 7,0 %,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90-110մմ, գլանված թղթի երկարությունը 65մ+/-3%,  փափուկ,թույլատրված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և բերանի խոռոչի խնամքի համար: Ատամի մածուկի արտաքին տեսքը և թանձրությունը` ատամի խոզանակի մակերեսին մնացող համասեռ զանգված, հոտը, գույնը և համը տվյալ անվանման մածուկին հատուկ գույնի, հոտի և համի, մանրէներ չպետք է լինեն, ջրածնական ցուցիչը (PH)՝ 5,5-10,5, ատամի մածուկը թունաբանորեն և կլինիկապես պետք է լինի անվտանգ, անվտանգությունը, քաշը առավելագույնը 100 գրամ: Կոլգեյտ, Բլենդամետ, Ակվաֆրեշ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հիգիենիկ պլաստմասայից, խոզանակը պոլիէթիլենից: Արտաքին տեսքը` երկարությունը 135-170 մմ, լայնությունը 10-12 մմ, աշխատող մասի երկարությունը 24-35 մմ, հաստությունը 4-6 մմ, խոզանակի բարձությունը 9-13 մմ, մազերի քանակը 20-40 փունջ։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ածելի` մեկ  սայրով, բռնակը չսահող, տարբեր կառուցվածքով և գույնով, տարբեր փաթեթավորմամբ, երկաթե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հակաքրտինքային միջոց  (դեզոդոր կանանցի և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Հակաքրտնացնող միջոց 1/4 մասը կազմված է խոնավացնող կրեմից, բույրը` թեթև ծաղկային, 24 ժամ արդյունավետ պաշտպանություն քրտինքից, ծավալը`առնվազն 0.04լ։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Չորսուների, կտորների և այլ ձևերով, որակական թիվը (ճարպաթթուների զանգվածը վերահաշվարկված 100 գ կտորի անվանական զանգվածի համար) ոչ պակաս` «Չեզոք» և «Էքստրա» տեսակների համար 78 գ, «Մանկական» և «Սովորական» տեսակների համար 74 գ, սոդայանյութերի զանգվածային (վերահաշվարկված ըստ Na2Օ) մասը ոչ ավելի` «Չեզոք» տեսակի համար բացակայում է, «Էքստրա» տեսակի համար` 0,2 %, «Մանկական» տեսակի համար` 0,15 %, «Սովորական» տեսակի համար` 0,22 %, օճառից անջատված ճարպաթթուների պնդեցման ջերմաստիճանը (տիտրը)` (36-41) 0 C, նատրիումի քլորիդի զանգվածային մասը` 0,4 %-ից ոչ ավելի,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քաշը առնազն 90գ։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100-200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500 մլգ-ոց տարաներով, համապատասխան յուղայնության մազերի համար, անվտանգությունը` Անվտանգությունը`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նորմերի։ Նաշ սադ, Չիստայա լինիյա, Շաումա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Ոջիլի դեմ պայքարելու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Տուփի պարունակության մեջ մտնում է մազի կրեմ-ներկ, գունաթափող նյութ, մազերը ներկելուց հետո գործածվող կոնդիցիոներ-խնամք, զույգ ձեռնոցներ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կրեմ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Փափկեցնող, սպիտակեցնող, 40 գր., տյուբիկով, անվտանգությունը՝ ըստ ՀՀ առողջապահության նախարարի 2005 թ. Նոյեմբերի 24-ի N 1109-Ն հրամանով հաստատված N 2-III-8.2 օծանելիքակոսմետիկական արտադրանքի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թանձր, հաճելի հոտով, գույնը ըստ  լվացող միջոցների գույնի որոշման սանդղակի , ջրածնային ցուցիչը PH՝9-10,5, մակերևույթաակտիվ նյութի զանգվածային մասը ՝ ոչ պակաս 18% , ջրում չլուծվող նյութերի զանգվածային մասը ՝ ոչ ավել 3%, խոնավության զանգվածային մասը՝  ոչ ավել 50%, չափածրարված պոլիմերային տարաներում՝ 500-1000 մլ: Անվտանգությունը, մակնշումը և փաթեթավորումը՝ ՀՀ կառավարության 2004 թ. դեկտեմբերի 16-ի N1795-ն որոշմամբ հաստատված  «Մակերևութաակտիվ միջոցների և մակերևույթաակտիվ նյութեր պարունակող լվացող և մաքրող միջոցների տեխնիկական կանոնակարգի », պիտանելիության մնացորդային ժամկետը 60 %-ից ոչ պակաս: Նաշ սադ, Կապիլկա կամ համարժեք։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մեքենաների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լվացքի համար, հատիկավորված սպիտակ գույնից մինչև բաց դեղին  կամ գունավորված: Բաղադրությունը` մինչև 5 % պոլիկարբօքսիլներ պարունակող կատրիոնային արտաքին ակտիվ (ԱԱՆ)նյութերից, 5-15 % թթվածին պարունակող սպիտակեցնող նյութերից, 15-30 %  անիոնային ԱԱՆ, ‎ֆոսֆատներ, էնզիմներ, օպտիկական սպիտակեցնող նյութերից: Հոտը` ըստ կիրառված հոտավորիչի: սպիտակությունը' 60 %-ից ոչ պակաս: Սանիտա կամ համարժեք:Նախատեսված ավտոմատ մեքենաների համար, վախենում է խոնավությունից: Պիտանելիության մնացորդային ժամկետը 50%-ից ոչ պակաս:Ոչ ավելի, քան  5-10 կգ  պոլիմերային փաթեթներով: Անվտանգությունը, մակնշումը և փաթեթավորումը՝ ՀՀ կառավարության 2004 թ. դեկտեմբերի 16-ի N1795-ն որոշմամբ հաստատված «« Մակերևույթաակտիվ միջոցների և մակերևույթաակտիվ նյութեր պարունակող լվացող և մաքրող միջոցների տեխնիկական կանոնակարգի »»: Օգտագործումից հետո, հագուստը չվնասի, հետքեր չթողնի, նստվածք չառաջանա: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ակտիւվ նյութեր 3,5 տոկոս նատրիում հիպոքլորիդի պարունակությամբ, ակտիվ քլորի պարունակությունը՝ 90-150 կգ/մ3: 1-5 լ տարաներով, ըստ պատվիրատուի պահանջի։Նաշ սադ, Լիլուս կամ համարժեք։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քիսա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լայնքով, 60 սմ երկարությամբ, երկու ծայրից պլաստմասայից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Ոչ ավելի, քան  5-10 կգ  պոլիմերային փաթեթներով: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Օգտագործումից հետո, հագուստը չվնասի, հետքեր չթողնի, նստվածք չառաջանա: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սպիտակի կամ կանաչի, կապույտի կամ այլ գույների բաց երանգներով, օգտագործված հոտավորիչի հոտով, pH-ը՝ 5,0-11,5, լվացող մաքրող ունակությունը՝ 85%-ից ոչ պակաս, փաթեթավորված՝ 200-ից մինչև 500գ կշռաբաժիններով՝ պոլիմերային կամ այլ տարաներում։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Կոմետ,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ակտիւվ նյութեր 3,5 տոկոս նատրիում հիպոքլորիդի պարունակությամբ, ակտիվ քլորի պարունակությունը՝ 90-150 կգ/մ3: 1-5 լ տարաներով, ըստ պատվիրատուի պահանջի։ Նաշ սադ, Լիլուս կամ համարժեք։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 ավտոմատ լվացքի մեքենայի համար (ժավելի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120-ից ոչ պակաս: 1լիտրանոց տարաներով, գելային հատկությունով: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կամ այլ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վարակազերծման աշխատանքնների համար: Սպիտակ կամ բաց դեղնավուն բյուրեղային փոշի, քլորի թեթև հոտով, լուծվում է ջրում (1:20), սպիրտում (1:20) առաջացնելով պղտոր լուծույթ: Պարունակում է 65% ակտիվ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և ախտահանող մածուկ, չշերտավորվող մածուկանման զանգված դեղնականաչավուն երանգի: Օգտագործված հոտավորիչի հոտով: Քլորի թույլ հոտով: Ջրում չլուծվող մնացորդի զանգվածային մասը` 45%-ից ոչ պակաս, ակտիվ քլորի զանգվածային մասը` 2,5%-ից ոչ պակաս: Փաթեթավորված պոլիմերային տարայում առնվազն 0,5կգ կամ 1կգ զանգվածով: Անվտանգությունը, մակնշումը և փաթեթավորումը` ՀՀ կառավարության 2004թ. դեկտեմμերի 16-ի N1795-Ն որոշմամբ հաստատվածՙՄակերևույթաակտիվ միջոցների և Մակերևույթաակտիվ նյութեր պարունակող լվացող և մաքրող միջոցների տեխնիկական կանոնակարգի՚։Պրոնտո,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Ապակիների մաքրող նյութ առնվազն 500 մլ տարողությամբ պլասմասե տարաներով, չափածրարված, փոշեցրիչով: Անվտանգությունը, մակնշումը և փաթեթավորումը՝ ՀՀ կառավարության 2004 թ. դեկտեմբերի 16-ի N1795-ն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Դամեստոս,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համար, իր տակդիրով, բռնակի երկարությունն առնվազն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առնվազն 300 մլ  բալոնիկով, թարմ ծաղկային կամ ծաղկային բուրմունքով,  պատրաստված բնական նյութերից, որոնք արագ հեռացնում են տհաճ հոտերը: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աէրոզոլ, առանց հոտի 300-400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Պլաստմասե,նախատեսված մազերի հարդարման համար: Տարբեր գույների, 3-4սմ լայնությամբ, 12-18սմ երկարությամբ, խոշոր կամ մանր ատամներով: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մաշքի խնամքի համար նախատեսված, փափկեցնող, պաշտպանիչ կրեմ, չափածրարված, առնվազն 200 գր: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քսուկ, սպունգով, սև կամ շագանակագույն, բաղադրությունը՝ պարաֆին, մեղրամոմ` տեխնիկական, սկիպիդար, նավթամթերք, ներկանյութ: Չափածրարված, առնվազն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Սանիտարահիգիենիկ նշանակության, սինթետիկ, խորանարդաձև կամ ուղղանկյուն, 15x20 սմ չափի, հաստությունը` առնվազն 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առնվազն 120 մմ, լայնությունը առնվազն 70 մմ, հաստությունը առնվազն 25 մմ, մի կողմից երեսպատված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 սպիրալ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 գրամ, ալյումինե, նախատեսված կաթսաների և թավաների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բանվորական ձեռնոցներ, ափի միջից պոլիվինիլքլորիդի կետիկներով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լվանալու համար, երկարությունը՝ առնվազն 1.5 մ, փայտե, լաքապատված,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օճառոտ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նախատեսված մաշկի մաքրման և հիգիենայի համար՝ պատրաստված 100 գ/քառ. Մ փափուկ պոլիէսթեր մանրաթելիցներ, ներծծված մաշկաբանական հիպոալերգենային PH 5.5 կապտականաչ օճառով, չափսերը 12/20 սմ Begobano կամ համարժեք: Տուփում առնվազն 24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միջոց սպասք լվացող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Պարունակությունը 5-15% ոչ իոնիկ մակերևույթաակտիվ նյութեր, պոլիկարբոկսիլ ‹ 5% ֆոսֆոնատ, էնզիմներ, հոտավետ նյութեր, ցիտրանելոլ, լմոնեն, լինալոլ: Հաբի հատի քաշը 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փոշի՝ մեթիլենային կապույտի հիմքով, լվացքին կապտավուն երանգ հաղորդելու համար, թաթեթավորված համապատասխան 100 գր.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հիմքով, պլաստմասե մազիկներով, 5x10 սմ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ռետինից, 5 մատնանի չափերը XXL, XL, L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PVA էմուլսիա, սպիտակեղենի լվացքի հոտավետ միջոց, պահպանիչ, թարմացնող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ցնդող նյութերի զանգվածային մասը՝ ոչ պակաս 30 %-ից, կաթիլանկման ջերմաստիճանը՝ ոչ պակաս 75 oC-ից, փայլեցնող հատկությունը ըստ փայլաչափ սանդղակի՝ ոչ պակաս 12-ից, թաղանթի ջրակայունությունը՝ ոչ պակաս 1 բալից, թաղանթի փոշեկուտակման հատկությունը՝ ոչ ավել 0.8 մգ/սմ2-ից, չափածրարված 380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Ըստ պատվիրատուի պահանջի 3-5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ջրակլանման  չափը 2.4 լ, ներծծման ինդիկատոր, կպչող /լիպուչկան/ հատկանիշը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ըստ պատվիրատուի պահանջի S, M, L: Հագիս, Պամպերս, Լիբերո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Օծանելիք համապատասխան բույրով , աէրոզոլային փաթեթավորմամբ կամ սրվակներով 8 մլ-ոց համապատասխան ծավալով,անվտանգությունը`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բռնակով, մազային մասի  երկարությունը  4-5 սմ, հաստությունը 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քսուք` աէրոզոլային փաթեթավորմամբ կամ տյուբիկով, չափածրարված առնվազն 150 մլ զանգվածով,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Առկո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պլաստմասե կոթով, երկարությունը 150 սմ, խոզանակի մասը՝ 20-25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պլաստմասե կոթով, երկարությունը 150 սմ, խոզանակի մասը՝ 20-25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մաքրող միջոց լվացարանների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միջոց՝ հեռացնում է ժանգը և նստվածքը, հանդիսանում է մանրեասպան, 500 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(450-500)գրամ, երկարությունը (85-90)սմ, ավլող մասի լայնքը (35-40)սմ: Ավլող մազերի երկարություն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մաքրելոև համար , բնական, քաշը չոր վիճակում նվազագույնը 800 գրամ, երկարությունը 85-90 սմ, ավլող մասի լայնքը մինչև 30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