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A6B8F" w14:textId="1D5CD05D" w:rsidR="001C4872" w:rsidRDefault="00207C0C">
      <w:r>
        <w:t>1</w:t>
      </w:r>
      <w:r w:rsidR="009D56B8">
        <w:rPr>
          <w:rFonts w:ascii="MS Gothic" w:eastAsia="MS Gothic" w:hAnsi="MS Gothic" w:cs="MS Gothic"/>
        </w:rPr>
        <w:t>․</w:t>
      </w:r>
      <w:r w:rsidR="001A2E0C">
        <w:rPr>
          <w:rFonts w:ascii="MS Gothic" w:eastAsia="MS Gothic" w:hAnsi="MS Gothic" w:cs="MS Gothic"/>
        </w:rPr>
        <w:t xml:space="preserve">    </w:t>
      </w:r>
      <w:r w:rsidR="00846919">
        <w:t xml:space="preserve">Ֆուրացիլին 100մգ հաբ -1000   </w:t>
      </w:r>
      <w:r w:rsidR="00804DF1">
        <w:rPr>
          <w:lang w:val="ru-RU"/>
        </w:rPr>
        <w:t xml:space="preserve">                                        </w:t>
      </w:r>
      <w:r w:rsidR="00750436">
        <w:t>4</w:t>
      </w:r>
      <w:r w:rsidR="00846919">
        <w:t>0</w:t>
      </w:r>
      <w:r w:rsidR="00484CF9">
        <w:t xml:space="preserve">000 </w:t>
      </w:r>
      <w:r w:rsidR="00846919">
        <w:t>դրամ</w:t>
      </w:r>
    </w:p>
    <w:p w14:paraId="5B0875C6" w14:textId="6CE0FEEB" w:rsidR="009D56B8" w:rsidRPr="00207C0C" w:rsidRDefault="00482094">
      <w:pPr>
        <w:rPr>
          <w:rFonts w:ascii="Sylfaen" w:eastAsia="MS Gothic" w:hAnsi="Sylfaen" w:cs="MS Gothic"/>
        </w:rPr>
      </w:pPr>
      <w:r w:rsidRPr="00482094">
        <w:t>2</w:t>
      </w:r>
      <w:r w:rsidR="009D56B8">
        <w:rPr>
          <w:rFonts w:ascii="MS Gothic" w:eastAsia="MS Gothic" w:hAnsi="MS Gothic" w:cs="MS Gothic"/>
        </w:rPr>
        <w:t xml:space="preserve">․ </w:t>
      </w:r>
      <w:r w:rsidR="001A2E0C">
        <w:rPr>
          <w:rFonts w:ascii="MS Gothic" w:eastAsia="MS Gothic" w:hAnsi="MS Gothic" w:cs="MS Gothic"/>
        </w:rPr>
        <w:t xml:space="preserve">   </w:t>
      </w:r>
      <w:r w:rsidR="009D56B8">
        <w:rPr>
          <w:rFonts w:ascii="Sylfaen" w:eastAsia="MS Gothic" w:hAnsi="Sylfaen" w:cs="MS Gothic"/>
        </w:rPr>
        <w:t xml:space="preserve">Տարրա բիոպսիայի համար  </w:t>
      </w:r>
      <w:r w:rsidR="00841D0F">
        <w:rPr>
          <w:rFonts w:ascii="Sylfaen" w:eastAsia="MS Gothic" w:hAnsi="Sylfaen" w:cs="MS Gothic"/>
        </w:rPr>
        <w:t xml:space="preserve">  </w:t>
      </w:r>
      <w:r w:rsidR="009D56B8">
        <w:rPr>
          <w:rFonts w:ascii="Sylfaen" w:eastAsia="MS Gothic" w:hAnsi="Sylfaen" w:cs="MS Gothic"/>
        </w:rPr>
        <w:t>15մգ  հերմետիկ փակվող -</w:t>
      </w:r>
      <w:r w:rsidR="00804DF1" w:rsidRPr="00804DF1">
        <w:rPr>
          <w:rFonts w:ascii="Sylfaen" w:eastAsia="MS Gothic" w:hAnsi="Sylfaen" w:cs="MS Gothic"/>
        </w:rPr>
        <w:t xml:space="preserve">      </w:t>
      </w:r>
      <w:r w:rsidR="009D56B8">
        <w:rPr>
          <w:rFonts w:ascii="Sylfaen" w:eastAsia="MS Gothic" w:hAnsi="Sylfaen" w:cs="MS Gothic"/>
        </w:rPr>
        <w:t xml:space="preserve">100 </w:t>
      </w:r>
      <w:r w:rsidR="00804DF1" w:rsidRPr="00804DF1">
        <w:rPr>
          <w:rFonts w:ascii="Sylfaen" w:eastAsia="MS Gothic" w:hAnsi="Sylfaen" w:cs="MS Gothic"/>
        </w:rPr>
        <w:t xml:space="preserve">   </w:t>
      </w:r>
      <w:r w:rsidR="00750436">
        <w:rPr>
          <w:rFonts w:ascii="Sylfaen" w:eastAsia="MS Gothic" w:hAnsi="Sylfaen" w:cs="MS Gothic"/>
        </w:rPr>
        <w:t>15000</w:t>
      </w:r>
      <w:r w:rsidR="007130F5">
        <w:rPr>
          <w:rFonts w:ascii="Sylfaen" w:eastAsia="MS Gothic" w:hAnsi="Sylfaen" w:cs="MS Gothic"/>
        </w:rPr>
        <w:t>դրամ</w:t>
      </w:r>
    </w:p>
    <w:p w14:paraId="2441AAF7" w14:textId="66BE3ECF" w:rsidR="00804DF1" w:rsidRDefault="00482094" w:rsidP="00804DF1">
      <w:pPr>
        <w:rPr>
          <w:rFonts w:ascii="Sylfaen" w:eastAsia="MS Gothic" w:hAnsi="Sylfaen" w:cs="MS Gothic"/>
        </w:rPr>
      </w:pPr>
      <w:r w:rsidRPr="00482094">
        <w:rPr>
          <w:rFonts w:ascii="Sylfaen" w:eastAsia="MS Gothic" w:hAnsi="Sylfaen" w:cs="MS Gothic"/>
        </w:rPr>
        <w:t>3</w:t>
      </w:r>
      <w:r w:rsidR="00207C0C">
        <w:rPr>
          <w:rFonts w:ascii="Sylfaen" w:eastAsia="MS Gothic" w:hAnsi="Sylfaen" w:cs="MS Gothic"/>
        </w:rPr>
        <w:t xml:space="preserve"> </w:t>
      </w:r>
      <w:r w:rsidR="001A2E0C">
        <w:rPr>
          <w:rFonts w:ascii="Sylfaen" w:eastAsia="MS Gothic" w:hAnsi="Sylfaen" w:cs="MS Gothic"/>
        </w:rPr>
        <w:t xml:space="preserve">       </w:t>
      </w:r>
      <w:r w:rsidR="00207C0C">
        <w:rPr>
          <w:rFonts w:ascii="Sylfaen" w:eastAsia="MS Gothic" w:hAnsi="Sylfaen" w:cs="MS Gothic"/>
        </w:rPr>
        <w:t xml:space="preserve"> </w:t>
      </w:r>
      <w:r w:rsidR="00804DF1">
        <w:rPr>
          <w:rFonts w:ascii="Sylfaen" w:eastAsia="MS Gothic" w:hAnsi="Sylfaen" w:cs="MS Gothic"/>
        </w:rPr>
        <w:t xml:space="preserve">Հեպարին  5000 </w:t>
      </w:r>
      <w:r w:rsidR="00DE493B">
        <w:rPr>
          <w:rFonts w:ascii="Sylfaen" w:eastAsia="MS Gothic" w:hAnsi="Sylfaen" w:cs="MS Gothic"/>
        </w:rPr>
        <w:t xml:space="preserve">մմ/5մլ ապակե սրվակով,ռետինե խցանով փակված ն/ե ներարկման,ստերիլ լուծույթ </w:t>
      </w:r>
      <w:r w:rsidR="00F5522F">
        <w:rPr>
          <w:rFonts w:ascii="Sylfaen" w:eastAsia="MS Gothic" w:hAnsi="Sylfaen" w:cs="MS Gothic"/>
        </w:rPr>
        <w:t xml:space="preserve">   2000      </w:t>
      </w:r>
      <w:r w:rsidR="00224944" w:rsidRPr="00224944">
        <w:rPr>
          <w:rFonts w:ascii="Sylfaen" w:eastAsia="MS Gothic" w:hAnsi="Sylfaen" w:cs="MS Gothic"/>
        </w:rPr>
        <w:t>25</w:t>
      </w:r>
      <w:r w:rsidR="00750436">
        <w:rPr>
          <w:rFonts w:ascii="Sylfaen" w:eastAsia="MS Gothic" w:hAnsi="Sylfaen" w:cs="MS Gothic"/>
        </w:rPr>
        <w:t>5</w:t>
      </w:r>
      <w:r w:rsidR="00F5522F">
        <w:rPr>
          <w:rFonts w:ascii="Sylfaen" w:eastAsia="MS Gothic" w:hAnsi="Sylfaen" w:cs="MS Gothic"/>
        </w:rPr>
        <w:t xml:space="preserve">0000 </w:t>
      </w:r>
      <w:r w:rsidR="007130F5">
        <w:rPr>
          <w:rFonts w:ascii="Sylfaen" w:eastAsia="MS Gothic" w:hAnsi="Sylfaen" w:cs="MS Gothic"/>
        </w:rPr>
        <w:t>դրամ</w:t>
      </w:r>
      <w:r w:rsidR="00F5522F">
        <w:rPr>
          <w:rFonts w:ascii="Sylfaen" w:eastAsia="MS Gothic" w:hAnsi="Sylfaen" w:cs="MS Gothic"/>
        </w:rPr>
        <w:t xml:space="preserve">  </w:t>
      </w:r>
    </w:p>
    <w:p w14:paraId="4E5403F4" w14:textId="57BAFFF7" w:rsidR="00207C0C" w:rsidRDefault="00482094" w:rsidP="00804DF1">
      <w:pPr>
        <w:rPr>
          <w:rFonts w:ascii="Sylfaen" w:eastAsia="MS Gothic" w:hAnsi="Sylfaen" w:cs="MS Gothic"/>
        </w:rPr>
      </w:pPr>
      <w:r w:rsidRPr="00482094">
        <w:rPr>
          <w:rFonts w:ascii="Sylfaen" w:eastAsia="MS Gothic" w:hAnsi="Sylfaen" w:cs="MS Gothic"/>
        </w:rPr>
        <w:t>4</w:t>
      </w:r>
      <w:r w:rsidR="00207C0C">
        <w:rPr>
          <w:rFonts w:ascii="Sylfaen" w:eastAsia="MS Gothic" w:hAnsi="Sylfaen" w:cs="MS Gothic"/>
        </w:rPr>
        <w:t xml:space="preserve">  Տրիպլիքսամ </w:t>
      </w:r>
      <w:r w:rsidR="00F5522F">
        <w:rPr>
          <w:rFonts w:ascii="Sylfaen" w:eastAsia="MS Gothic" w:hAnsi="Sylfaen" w:cs="MS Gothic"/>
        </w:rPr>
        <w:t xml:space="preserve">  / պերինդոպրիլ</w:t>
      </w:r>
      <w:r w:rsidR="00207C0C">
        <w:rPr>
          <w:rFonts w:ascii="Sylfaen" w:eastAsia="MS Gothic" w:hAnsi="Sylfaen" w:cs="MS Gothic"/>
        </w:rPr>
        <w:t xml:space="preserve"> 10</w:t>
      </w:r>
      <w:r w:rsidR="00F5522F">
        <w:rPr>
          <w:rFonts w:ascii="Sylfaen" w:eastAsia="MS Gothic" w:hAnsi="Sylfaen" w:cs="MS Gothic"/>
        </w:rPr>
        <w:t xml:space="preserve">մգ +ինդապամիդ </w:t>
      </w:r>
      <w:r w:rsidR="00207C0C">
        <w:rPr>
          <w:rFonts w:ascii="Sylfaen" w:eastAsia="MS Gothic" w:hAnsi="Sylfaen" w:cs="MS Gothic"/>
        </w:rPr>
        <w:t>2,5</w:t>
      </w:r>
      <w:r w:rsidR="00F5522F">
        <w:rPr>
          <w:rFonts w:ascii="Sylfaen" w:eastAsia="MS Gothic" w:hAnsi="Sylfaen" w:cs="MS Gothic"/>
        </w:rPr>
        <w:t>մգ + ամլոդիպին</w:t>
      </w:r>
      <w:r w:rsidR="00207C0C">
        <w:rPr>
          <w:rFonts w:ascii="Sylfaen" w:eastAsia="MS Gothic" w:hAnsi="Sylfaen" w:cs="MS Gothic"/>
        </w:rPr>
        <w:t>10</w:t>
      </w:r>
      <w:r w:rsidR="00F5522F">
        <w:rPr>
          <w:rFonts w:ascii="Sylfaen" w:eastAsia="MS Gothic" w:hAnsi="Sylfaen" w:cs="MS Gothic"/>
        </w:rPr>
        <w:t xml:space="preserve">մգ /  12000    </w:t>
      </w:r>
      <w:r w:rsidR="00484CF9">
        <w:rPr>
          <w:rFonts w:ascii="Sylfaen" w:eastAsia="MS Gothic" w:hAnsi="Sylfaen" w:cs="MS Gothic"/>
        </w:rPr>
        <w:t>2</w:t>
      </w:r>
      <w:r w:rsidR="00750436">
        <w:rPr>
          <w:rFonts w:ascii="Sylfaen" w:eastAsia="MS Gothic" w:hAnsi="Sylfaen" w:cs="MS Gothic"/>
        </w:rPr>
        <w:t>5</w:t>
      </w:r>
      <w:r w:rsidR="00224944" w:rsidRPr="00224944">
        <w:rPr>
          <w:rFonts w:ascii="Sylfaen" w:eastAsia="MS Gothic" w:hAnsi="Sylfaen" w:cs="MS Gothic"/>
        </w:rPr>
        <w:t>0</w:t>
      </w:r>
      <w:r w:rsidR="00484CF9">
        <w:rPr>
          <w:rFonts w:ascii="Sylfaen" w:eastAsia="MS Gothic" w:hAnsi="Sylfaen" w:cs="MS Gothic"/>
        </w:rPr>
        <w:t>0000</w:t>
      </w:r>
      <w:r w:rsidR="007130F5">
        <w:rPr>
          <w:rFonts w:ascii="Sylfaen" w:eastAsia="MS Gothic" w:hAnsi="Sylfaen" w:cs="MS Gothic"/>
        </w:rPr>
        <w:t>դրամ</w:t>
      </w:r>
      <w:r w:rsidR="00F5522F">
        <w:rPr>
          <w:rFonts w:ascii="Sylfaen" w:eastAsia="MS Gothic" w:hAnsi="Sylfaen" w:cs="MS Gothic"/>
        </w:rPr>
        <w:t xml:space="preserve">    </w:t>
      </w:r>
    </w:p>
    <w:p w14:paraId="54C601B5" w14:textId="378710EC" w:rsidR="00207C0C" w:rsidRPr="004E5C60" w:rsidRDefault="00482094" w:rsidP="00207C0C">
      <w:pPr>
        <w:rPr>
          <w:rFonts w:ascii="Sylfaen" w:eastAsia="MS Gothic" w:hAnsi="Sylfaen" w:cs="MS Gothic"/>
        </w:rPr>
      </w:pPr>
      <w:r w:rsidRPr="00482094">
        <w:rPr>
          <w:rFonts w:ascii="Sylfaen" w:eastAsia="MS Gothic" w:hAnsi="Sylfaen" w:cs="MS Gothic"/>
        </w:rPr>
        <w:t>5</w:t>
      </w:r>
      <w:r w:rsidR="00207C0C">
        <w:rPr>
          <w:rFonts w:ascii="Sylfaen" w:eastAsia="MS Gothic" w:hAnsi="Sylfaen" w:cs="MS Gothic"/>
        </w:rPr>
        <w:t xml:space="preserve">   Տրիպլիքսամ </w:t>
      </w:r>
      <w:r w:rsidR="00F5522F">
        <w:rPr>
          <w:rFonts w:ascii="Sylfaen" w:eastAsia="MS Gothic" w:hAnsi="Sylfaen" w:cs="MS Gothic"/>
        </w:rPr>
        <w:t>/</w:t>
      </w:r>
      <w:r w:rsidR="00207C0C">
        <w:rPr>
          <w:rFonts w:ascii="Sylfaen" w:eastAsia="MS Gothic" w:hAnsi="Sylfaen" w:cs="MS Gothic"/>
        </w:rPr>
        <w:t xml:space="preserve"> </w:t>
      </w:r>
      <w:r w:rsidR="00F5522F">
        <w:rPr>
          <w:rFonts w:ascii="Sylfaen" w:eastAsia="MS Gothic" w:hAnsi="Sylfaen" w:cs="MS Gothic"/>
        </w:rPr>
        <w:t xml:space="preserve">պերինդոպրիլ 10մգ +ինդապամիդ 2,5մգ + ամլոդիպին 5  մգ  /      9000    </w:t>
      </w:r>
      <w:r w:rsidR="00484CF9">
        <w:rPr>
          <w:rFonts w:ascii="Sylfaen" w:eastAsia="MS Gothic" w:hAnsi="Sylfaen" w:cs="MS Gothic"/>
        </w:rPr>
        <w:t>1</w:t>
      </w:r>
      <w:r w:rsidR="00750436">
        <w:rPr>
          <w:rFonts w:ascii="Sylfaen" w:eastAsia="MS Gothic" w:hAnsi="Sylfaen" w:cs="MS Gothic"/>
        </w:rPr>
        <w:t>8</w:t>
      </w:r>
      <w:r w:rsidR="00224944" w:rsidRPr="00224944">
        <w:rPr>
          <w:rFonts w:ascii="Sylfaen" w:eastAsia="MS Gothic" w:hAnsi="Sylfaen" w:cs="MS Gothic"/>
        </w:rPr>
        <w:t>0</w:t>
      </w:r>
      <w:r w:rsidR="00484CF9">
        <w:rPr>
          <w:rFonts w:ascii="Sylfaen" w:eastAsia="MS Gothic" w:hAnsi="Sylfaen" w:cs="MS Gothic"/>
        </w:rPr>
        <w:t>0000</w:t>
      </w:r>
      <w:r w:rsidR="007130F5">
        <w:rPr>
          <w:rFonts w:ascii="Sylfaen" w:eastAsia="MS Gothic" w:hAnsi="Sylfaen" w:cs="MS Gothic"/>
        </w:rPr>
        <w:t>դրամ</w:t>
      </w:r>
    </w:p>
    <w:p w14:paraId="5FF0A212" w14:textId="77777777" w:rsidR="00482094" w:rsidRPr="00482094" w:rsidRDefault="00482094" w:rsidP="00482094">
      <w:pPr>
        <w:shd w:val="clear" w:color="auto" w:fill="FFFFFF"/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</w:pPr>
      <w:r w:rsidRPr="004E5C60">
        <w:rPr>
          <w:rFonts w:ascii="Sylfaen" w:eastAsia="MS Gothic" w:hAnsi="Sylfaen" w:cs="MS Gothic"/>
        </w:rPr>
        <w:t xml:space="preserve">6  </w:t>
      </w:r>
      <w:r w:rsidRPr="00482094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Հեմոստատիկ վերլուծիչի փորձանոթ 1 մլ տարողությամբ,  յուրաքանչյուրը տուփը ՝  500 հատ, համատեղելի Huamn HumaClot վերլուծիչների հետ:</w:t>
      </w:r>
    </w:p>
    <w:p w14:paraId="2D867404" w14:textId="16929C50" w:rsidR="00482094" w:rsidRPr="00482094" w:rsidRDefault="00482094" w:rsidP="00482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</w:pPr>
      <w:r w:rsidRPr="00482094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 Ունենա շտրիխ կոդ համատեղելի Human Գերմանական արտադրողի սարքերի կոդային ցանկի հետ։ Պետք է պարունակի մագնիսական խառնիչ հավելումներ։ Որակի և համապատասխանության վկայականների պարտադիր առկայություն արտադրողի կողմից առնվազն՝ ISO 13485, EMASIII, ISO9001, CE IVD Directive ։</w:t>
      </w:r>
      <w:r w:rsidR="004E5C60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 xml:space="preserve">   800000</w:t>
      </w:r>
      <w:r w:rsidR="007130F5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դրամ</w:t>
      </w:r>
    </w:p>
    <w:p w14:paraId="1A1D9160" w14:textId="77777777" w:rsidR="00482094" w:rsidRPr="00482094" w:rsidRDefault="00482094" w:rsidP="00482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</w:pPr>
      <w:r w:rsidRPr="00482094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 </w:t>
      </w:r>
    </w:p>
    <w:p w14:paraId="244A9189" w14:textId="77777777" w:rsidR="007130F5" w:rsidRPr="00D940D2" w:rsidRDefault="007130F5" w:rsidP="007130F5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b/>
          <w:bCs/>
          <w:color w:val="000000"/>
          <w:sz w:val="21"/>
          <w:szCs w:val="21"/>
          <w:lang w:val="hy-AM"/>
        </w:rPr>
      </w:pPr>
      <w:r w:rsidRPr="007130F5">
        <w:rPr>
          <w:rFonts w:ascii="Sylfaen" w:eastAsia="MS Gothic" w:hAnsi="Sylfaen" w:cs="MS Gothic"/>
          <w:lang w:val="hy-AM"/>
        </w:rPr>
        <w:t>/</w:t>
      </w:r>
      <w:r>
        <w:rPr>
          <w:rStyle w:val="a4"/>
          <w:rFonts w:ascii="Sylfaen" w:hAnsi="Sylfaen"/>
          <w:sz w:val="22"/>
          <w:szCs w:val="22"/>
          <w:lang w:val="hy-AM"/>
        </w:rPr>
        <w:t>**</w:t>
      </w:r>
      <w:r w:rsidRPr="001F4ABA">
        <w:rPr>
          <w:b/>
          <w:bCs/>
          <w:color w:val="000000"/>
          <w:sz w:val="20"/>
          <w:szCs w:val="20"/>
          <w:lang w:val="hy-AM"/>
        </w:rPr>
        <w:t xml:space="preserve">* </w:t>
      </w:r>
      <w:r w:rsidRPr="00D940D2">
        <w:rPr>
          <w:rFonts w:ascii="Calibri" w:hAnsi="Calibri" w:cs="Calibri"/>
          <w:color w:val="000000"/>
          <w:sz w:val="21"/>
          <w:szCs w:val="21"/>
          <w:lang w:val="hy-AM"/>
        </w:rPr>
        <w:t> </w:t>
      </w:r>
      <w:r w:rsidRPr="00D940D2">
        <w:rPr>
          <w:rFonts w:ascii="Sylfaen" w:hAnsi="Sylfaen"/>
          <w:b/>
          <w:bCs/>
          <w:color w:val="000000"/>
          <w:sz w:val="21"/>
          <w:szCs w:val="21"/>
          <w:lang w:val="hy-AM"/>
        </w:rPr>
        <w:t>դեղի պիտանիության ժամկետները դեղը գնորդին հանձնելու պահին պետք է լինեն հետևյալը`</w:t>
      </w:r>
    </w:p>
    <w:p w14:paraId="5BBE0936" w14:textId="77777777" w:rsidR="007130F5" w:rsidRPr="00D940D2" w:rsidRDefault="007130F5" w:rsidP="007130F5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b/>
          <w:bCs/>
          <w:color w:val="000000"/>
          <w:sz w:val="21"/>
          <w:szCs w:val="21"/>
          <w:lang w:val="hy-AM"/>
        </w:rPr>
      </w:pPr>
      <w:r w:rsidRPr="00D940D2">
        <w:rPr>
          <w:rFonts w:ascii="Sylfaen" w:hAnsi="Sylfaen"/>
          <w:b/>
          <w:bCs/>
          <w:color w:val="000000"/>
          <w:sz w:val="21"/>
          <w:szCs w:val="21"/>
          <w:lang w:val="hy-AM"/>
        </w:rPr>
        <w:t>ա.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14:paraId="247451A8" w14:textId="0C4F3A2B" w:rsidR="007130F5" w:rsidRPr="00D940D2" w:rsidRDefault="007130F5" w:rsidP="007130F5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/>
          <w:b/>
          <w:bCs/>
          <w:color w:val="000000"/>
          <w:sz w:val="21"/>
          <w:szCs w:val="21"/>
          <w:lang w:val="hy-AM"/>
        </w:rPr>
      </w:pPr>
      <w:r w:rsidRPr="00D940D2">
        <w:rPr>
          <w:rFonts w:ascii="Sylfaen" w:hAnsi="Sylfaen"/>
          <w:b/>
          <w:bCs/>
          <w:color w:val="000000"/>
          <w:sz w:val="21"/>
          <w:szCs w:val="21"/>
          <w:lang w:val="hy-AM"/>
        </w:rPr>
        <w:t>բ. մինչև 2,5 տարի պիտանիության ժամկետ ունեցող դեղերը հանձնելու պահին պետք է ունենան առնվազն 12 ամիս մնացորդային պիտանիության ժամկետ</w:t>
      </w:r>
      <w:r>
        <w:rPr>
          <w:rFonts w:ascii="Sylfaen" w:hAnsi="Sylfaen"/>
          <w:b/>
          <w:bCs/>
          <w:color w:val="000000"/>
          <w:sz w:val="21"/>
          <w:szCs w:val="21"/>
          <w:lang w:val="hy-AM"/>
        </w:rPr>
        <w:t>/</w:t>
      </w:r>
    </w:p>
    <w:p w14:paraId="750826D0" w14:textId="1D6D693C" w:rsidR="00207C0C" w:rsidRDefault="00207C0C" w:rsidP="00804DF1">
      <w:pPr>
        <w:rPr>
          <w:rFonts w:ascii="Sylfaen" w:eastAsia="MS Gothic" w:hAnsi="Sylfaen" w:cs="MS Gothic"/>
        </w:rPr>
      </w:pPr>
    </w:p>
    <w:p w14:paraId="6DD53B0C" w14:textId="77777777" w:rsidR="00207C0C" w:rsidRDefault="00207C0C" w:rsidP="00804DF1">
      <w:pPr>
        <w:rPr>
          <w:rFonts w:ascii="Sylfaen" w:eastAsia="MS Gothic" w:hAnsi="Sylfaen" w:cs="MS Gothic"/>
        </w:rPr>
      </w:pPr>
    </w:p>
    <w:p w14:paraId="7FF3E5E2" w14:textId="7009BBF9" w:rsidR="006964E4" w:rsidRPr="006964E4" w:rsidRDefault="006964E4" w:rsidP="006964E4">
      <w:pPr>
        <w:rPr>
          <w:rFonts w:ascii="Sylfaen" w:eastAsia="MS Gothic" w:hAnsi="Sylfaen" w:cs="MS Gothic"/>
          <w:lang w:val="ru-RU"/>
        </w:rPr>
      </w:pPr>
      <w:r w:rsidRPr="006964E4">
        <w:rPr>
          <w:rFonts w:ascii="Sylfaen" w:eastAsia="MS Gothic" w:hAnsi="Sylfaen" w:cs="MS Gothic"/>
        </w:rPr>
        <w:t xml:space="preserve">1. Фурацилин 100мг таблетки - </w:t>
      </w:r>
    </w:p>
    <w:p w14:paraId="4F5B6F43" w14:textId="366C9DBA" w:rsidR="006964E4" w:rsidRPr="006964E4" w:rsidRDefault="00924D96" w:rsidP="006964E4">
      <w:pPr>
        <w:rPr>
          <w:rFonts w:ascii="Sylfaen" w:eastAsia="MS Gothic" w:hAnsi="Sylfaen" w:cs="MS Gothic"/>
        </w:rPr>
      </w:pPr>
      <w:r>
        <w:rPr>
          <w:rFonts w:ascii="Sylfaen" w:eastAsia="MS Gothic" w:hAnsi="Sylfaen" w:cs="MS Gothic"/>
          <w:lang w:val="ru-RU"/>
        </w:rPr>
        <w:t>2</w:t>
      </w:r>
      <w:r w:rsidR="006964E4" w:rsidRPr="006964E4">
        <w:rPr>
          <w:rFonts w:ascii="Sylfaen" w:eastAsia="MS Gothic" w:hAnsi="Sylfaen" w:cs="MS Gothic"/>
        </w:rPr>
        <w:t>. Картридж для биопсии 15мг герметичный - 100 1</w:t>
      </w:r>
      <w:r w:rsidR="006F3628">
        <w:rPr>
          <w:rFonts w:ascii="Sylfaen" w:eastAsia="MS Gothic" w:hAnsi="Sylfaen" w:cs="MS Gothic"/>
        </w:rPr>
        <w:t>5</w:t>
      </w:r>
      <w:r w:rsidR="006964E4" w:rsidRPr="006964E4">
        <w:rPr>
          <w:rFonts w:ascii="Sylfaen" w:eastAsia="MS Gothic" w:hAnsi="Sylfaen" w:cs="MS Gothic"/>
        </w:rPr>
        <w:t>000</w:t>
      </w:r>
    </w:p>
    <w:p w14:paraId="12CF714A" w14:textId="136E3DBB" w:rsidR="006964E4" w:rsidRPr="006964E4" w:rsidRDefault="00924D96" w:rsidP="006964E4">
      <w:pPr>
        <w:rPr>
          <w:rFonts w:ascii="Sylfaen" w:eastAsia="MS Gothic" w:hAnsi="Sylfaen" w:cs="MS Gothic"/>
        </w:rPr>
      </w:pPr>
      <w:r>
        <w:rPr>
          <w:rFonts w:ascii="Sylfaen" w:eastAsia="MS Gothic" w:hAnsi="Sylfaen" w:cs="MS Gothic"/>
          <w:lang w:val="ru-RU"/>
        </w:rPr>
        <w:t>3</w:t>
      </w:r>
      <w:r w:rsidR="006964E4" w:rsidRPr="006964E4">
        <w:rPr>
          <w:rFonts w:ascii="Sylfaen" w:eastAsia="MS Gothic" w:hAnsi="Sylfaen" w:cs="MS Gothic"/>
        </w:rPr>
        <w:t xml:space="preserve"> Гепарин 5000 мм/5 мл в стеклянном флаконе, укупоренном резиновой пробкой, для н/к инъекций, стерильный раствор 2000 </w:t>
      </w:r>
      <w:r w:rsidR="00F962B8">
        <w:rPr>
          <w:rFonts w:ascii="Sylfaen" w:eastAsia="MS Gothic" w:hAnsi="Sylfaen" w:cs="MS Gothic"/>
          <w:lang w:val="ru-RU"/>
        </w:rPr>
        <w:t xml:space="preserve">  25</w:t>
      </w:r>
      <w:r w:rsidR="006F3628">
        <w:rPr>
          <w:rFonts w:ascii="Sylfaen" w:eastAsia="MS Gothic" w:hAnsi="Sylfaen" w:cs="MS Gothic"/>
        </w:rPr>
        <w:t>5</w:t>
      </w:r>
      <w:r w:rsidR="006964E4" w:rsidRPr="006964E4">
        <w:rPr>
          <w:rFonts w:ascii="Sylfaen" w:eastAsia="MS Gothic" w:hAnsi="Sylfaen" w:cs="MS Gothic"/>
        </w:rPr>
        <w:t>0000</w:t>
      </w:r>
    </w:p>
    <w:p w14:paraId="3B39DFAD" w14:textId="2F757F78" w:rsidR="006964E4" w:rsidRPr="006964E4" w:rsidRDefault="00924D96" w:rsidP="006964E4">
      <w:pPr>
        <w:rPr>
          <w:rFonts w:ascii="Sylfaen" w:eastAsia="MS Gothic" w:hAnsi="Sylfaen" w:cs="MS Gothic"/>
        </w:rPr>
      </w:pPr>
      <w:r>
        <w:rPr>
          <w:rFonts w:ascii="Sylfaen" w:eastAsia="MS Gothic" w:hAnsi="Sylfaen" w:cs="MS Gothic"/>
          <w:lang w:val="ru-RU"/>
        </w:rPr>
        <w:t>4</w:t>
      </w:r>
      <w:r w:rsidR="006964E4" w:rsidRPr="006964E4">
        <w:rPr>
          <w:rFonts w:ascii="Sylfaen" w:eastAsia="MS Gothic" w:hAnsi="Sylfaen" w:cs="MS Gothic"/>
        </w:rPr>
        <w:t xml:space="preserve"> Трипликсам/периндоприл 10мг + индапамид 2,5мг + амлодипин 10мг/12000 2</w:t>
      </w:r>
      <w:r w:rsidR="006F3628">
        <w:rPr>
          <w:rFonts w:ascii="Sylfaen" w:eastAsia="MS Gothic" w:hAnsi="Sylfaen" w:cs="MS Gothic"/>
        </w:rPr>
        <w:t>5</w:t>
      </w:r>
      <w:r w:rsidR="00F962B8">
        <w:rPr>
          <w:rFonts w:ascii="Sylfaen" w:eastAsia="MS Gothic" w:hAnsi="Sylfaen" w:cs="MS Gothic"/>
          <w:lang w:val="ru-RU"/>
        </w:rPr>
        <w:t>0</w:t>
      </w:r>
      <w:r w:rsidR="006964E4" w:rsidRPr="006964E4">
        <w:rPr>
          <w:rFonts w:ascii="Sylfaen" w:eastAsia="MS Gothic" w:hAnsi="Sylfaen" w:cs="MS Gothic"/>
        </w:rPr>
        <w:t>0000</w:t>
      </w:r>
    </w:p>
    <w:p w14:paraId="25D73CED" w14:textId="48EA6EEA" w:rsidR="00804DF1" w:rsidRDefault="00924D96" w:rsidP="006964E4">
      <w:pPr>
        <w:rPr>
          <w:rFonts w:ascii="Sylfaen" w:eastAsia="MS Gothic" w:hAnsi="Sylfaen" w:cs="MS Gothic"/>
          <w:lang w:val="ru-RU"/>
        </w:rPr>
      </w:pPr>
      <w:r>
        <w:rPr>
          <w:rFonts w:ascii="Sylfaen" w:eastAsia="MS Gothic" w:hAnsi="Sylfaen" w:cs="MS Gothic"/>
          <w:lang w:val="ru-RU"/>
        </w:rPr>
        <w:t>5</w:t>
      </w:r>
      <w:r w:rsidR="006964E4" w:rsidRPr="006964E4">
        <w:rPr>
          <w:rFonts w:ascii="Sylfaen" w:eastAsia="MS Gothic" w:hAnsi="Sylfaen" w:cs="MS Gothic"/>
        </w:rPr>
        <w:t xml:space="preserve"> Трипликсам/периндоприл 10 мг + индапамид 2,5 мг + амлодипин 5 мг/9000 1</w:t>
      </w:r>
      <w:r w:rsidR="006F3628">
        <w:rPr>
          <w:rFonts w:ascii="Sylfaen" w:eastAsia="MS Gothic" w:hAnsi="Sylfaen" w:cs="MS Gothic"/>
        </w:rPr>
        <w:t>8</w:t>
      </w:r>
      <w:r w:rsidR="00F962B8">
        <w:rPr>
          <w:rFonts w:ascii="Sylfaen" w:eastAsia="MS Gothic" w:hAnsi="Sylfaen" w:cs="MS Gothic"/>
          <w:lang w:val="ru-RU"/>
        </w:rPr>
        <w:t>0</w:t>
      </w:r>
      <w:r w:rsidR="006964E4" w:rsidRPr="006964E4">
        <w:rPr>
          <w:rFonts w:ascii="Sylfaen" w:eastAsia="MS Gothic" w:hAnsi="Sylfaen" w:cs="MS Gothic"/>
        </w:rPr>
        <w:t>0000</w:t>
      </w:r>
    </w:p>
    <w:p w14:paraId="283908F3" w14:textId="77777777" w:rsidR="00924D96" w:rsidRPr="00924D96" w:rsidRDefault="00924D96" w:rsidP="00924D96">
      <w:pPr>
        <w:rPr>
          <w:rFonts w:ascii="Sylfaen" w:eastAsia="MS Gothic" w:hAnsi="Sylfaen" w:cs="MS Gothic"/>
          <w:lang w:val="ru-RU"/>
        </w:rPr>
      </w:pPr>
      <w:r>
        <w:rPr>
          <w:rFonts w:ascii="Sylfaen" w:eastAsia="MS Gothic" w:hAnsi="Sylfaen" w:cs="MS Gothic"/>
          <w:lang w:val="ru-RU"/>
        </w:rPr>
        <w:t xml:space="preserve">6  </w:t>
      </w:r>
      <w:r w:rsidRPr="00924D96">
        <w:rPr>
          <w:rFonts w:ascii="Sylfaen" w:eastAsia="MS Gothic" w:hAnsi="Sylfaen" w:cs="MS Gothic"/>
          <w:lang w:val="ru-RU"/>
        </w:rPr>
        <w:t>Пробирка для гемостатического анализатора емкостью 1 мл, в коробке по 500 шт., совместима с анализаторами Huamn HumaClot.</w:t>
      </w:r>
    </w:p>
    <w:p w14:paraId="06D2B229" w14:textId="4C78BA08" w:rsidR="00924D96" w:rsidRPr="006F3628" w:rsidRDefault="00924D96" w:rsidP="00924D96">
      <w:pPr>
        <w:rPr>
          <w:rFonts w:ascii="Sylfaen" w:eastAsia="MS Gothic" w:hAnsi="Sylfaen" w:cs="MS Gothic"/>
        </w:rPr>
      </w:pPr>
      <w:r w:rsidRPr="00924D96">
        <w:rPr>
          <w:rFonts w:ascii="Sylfaen" w:eastAsia="MS Gothic" w:hAnsi="Sylfaen" w:cs="MS Gothic"/>
          <w:lang w:val="ru-RU"/>
        </w:rPr>
        <w:t xml:space="preserve"> Будет иметь штрих-код, совместимый со списком кодов устройств немецкого производителя Human. Должен содержать добавки для магнитного перемешивания. Обязательное наличие сертификатов качества и соответствия от производителя не ниже: ISO 13485, EMASIII, ISO9001, CE IVD Directive.</w:t>
      </w:r>
      <w:r w:rsidR="006F3628">
        <w:rPr>
          <w:rFonts w:ascii="Sylfaen" w:eastAsia="MS Gothic" w:hAnsi="Sylfaen" w:cs="MS Gothic"/>
        </w:rPr>
        <w:t xml:space="preserve"> 800000 </w:t>
      </w:r>
    </w:p>
    <w:p w14:paraId="5B098CCB" w14:textId="7702458E" w:rsidR="007130F5" w:rsidRPr="007130F5" w:rsidRDefault="007130F5" w:rsidP="007130F5">
      <w:pPr>
        <w:rPr>
          <w:rFonts w:ascii="Sylfaen" w:eastAsia="MS Gothic" w:hAnsi="Sylfaen" w:cs="MS Gothic"/>
        </w:rPr>
      </w:pPr>
      <w:r>
        <w:rPr>
          <w:rFonts w:ascii="Sylfaen" w:eastAsia="MS Gothic" w:hAnsi="Sylfaen" w:cs="MS Gothic"/>
        </w:rPr>
        <w:t>/</w:t>
      </w:r>
      <w:r w:rsidRPr="007130F5">
        <w:rPr>
          <w:rFonts w:ascii="Sylfaen" w:eastAsia="MS Gothic" w:hAnsi="Sylfaen" w:cs="MS Gothic"/>
        </w:rPr>
        <w:t>*** Сроки годности препарата на момент передачи препарата покупателю должны быть следующими:</w:t>
      </w:r>
    </w:p>
    <w:p w14:paraId="186B2722" w14:textId="77777777" w:rsidR="007130F5" w:rsidRPr="007130F5" w:rsidRDefault="007130F5" w:rsidP="007130F5">
      <w:pPr>
        <w:rPr>
          <w:rFonts w:ascii="Sylfaen" w:eastAsia="MS Gothic" w:hAnsi="Sylfaen" w:cs="MS Gothic"/>
        </w:rPr>
      </w:pPr>
      <w:r w:rsidRPr="007130F5">
        <w:rPr>
          <w:rFonts w:ascii="Sylfaen" w:eastAsia="MS Gothic" w:hAnsi="Sylfaen" w:cs="MS Gothic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20CFC767" w14:textId="2D334289" w:rsidR="00804DF1" w:rsidRPr="00804DF1" w:rsidRDefault="007130F5" w:rsidP="007130F5">
      <w:pPr>
        <w:rPr>
          <w:rFonts w:ascii="Sylfaen" w:eastAsia="MS Gothic" w:hAnsi="Sylfaen" w:cs="MS Gothic"/>
        </w:rPr>
      </w:pPr>
      <w:r w:rsidRPr="007130F5">
        <w:rPr>
          <w:rFonts w:ascii="Sylfaen" w:eastAsia="MS Gothic" w:hAnsi="Sylfaen" w:cs="MS Gothic"/>
        </w:rPr>
        <w:t>б. Лекарственные средства со сроком годности до 2,5 лет должны иметь остаточный срок годности не менее 12 месяцев на момент поставки.</w:t>
      </w:r>
      <w:r>
        <w:rPr>
          <w:rFonts w:ascii="Sylfaen" w:eastAsia="MS Gothic" w:hAnsi="Sylfaen" w:cs="MS Gothic"/>
        </w:rPr>
        <w:t>/</w:t>
      </w:r>
    </w:p>
    <w:sectPr w:rsidR="00804DF1" w:rsidRPr="00804DF1" w:rsidSect="00484CF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2F"/>
    <w:rsid w:val="001A2E0C"/>
    <w:rsid w:val="001C4872"/>
    <w:rsid w:val="00207C0C"/>
    <w:rsid w:val="00224944"/>
    <w:rsid w:val="003773D3"/>
    <w:rsid w:val="00482094"/>
    <w:rsid w:val="00484CF9"/>
    <w:rsid w:val="0049334F"/>
    <w:rsid w:val="004A11C3"/>
    <w:rsid w:val="004E5C60"/>
    <w:rsid w:val="005656D2"/>
    <w:rsid w:val="005D6D2F"/>
    <w:rsid w:val="005E450B"/>
    <w:rsid w:val="006964E4"/>
    <w:rsid w:val="006C341C"/>
    <w:rsid w:val="006F3628"/>
    <w:rsid w:val="007130F5"/>
    <w:rsid w:val="00750436"/>
    <w:rsid w:val="00783188"/>
    <w:rsid w:val="007F779C"/>
    <w:rsid w:val="00804DF1"/>
    <w:rsid w:val="00841D0F"/>
    <w:rsid w:val="00846919"/>
    <w:rsid w:val="00924D96"/>
    <w:rsid w:val="009D56B8"/>
    <w:rsid w:val="00BD5D2D"/>
    <w:rsid w:val="00C65F2D"/>
    <w:rsid w:val="00DE493B"/>
    <w:rsid w:val="00F5522F"/>
    <w:rsid w:val="00F9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89B9C"/>
  <w15:chartTrackingRefBased/>
  <w15:docId w15:val="{71B51D90-BB8A-45F5-9594-3130F7A9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1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a4">
    <w:name w:val="Emphasis"/>
    <w:qFormat/>
    <w:rsid w:val="007130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1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7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7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2024-10-25T06:30:00Z</cp:lastPrinted>
  <dcterms:created xsi:type="dcterms:W3CDTF">2024-10-24T06:09:00Z</dcterms:created>
  <dcterms:modified xsi:type="dcterms:W3CDTF">2024-10-30T12:06:00Z</dcterms:modified>
</cp:coreProperties>
</file>