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ՀՓ-ԷԱՃԱՊՁԲ-24/62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աթոռների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ՀՓ-ԷԱՃԱՊՁԲ-24/62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աթոռների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աթոռների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ՀՓ-ԷԱՃԱՊՁԲ-24/62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աթոռների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ՀՓ-ԷԱՃԱՊՁԲ-24/62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ՀՓ-ԷԱՃԱՊՁԲ-24/62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ՀՓ-ԷԱՃԱՊՁԲ-24/62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ՀՓ-ԷԱՃԱՊՁԲ-24/62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ՀՓ-ԷԱՃԱՊՁԲ-24/62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«ՀՓ-ԷԱՃԱՊՁԲ-24/62»*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ՀՓ-ԷԱՃԱՊՁԲ-24/62*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«ՀՓ-ԷԱՃԱՊՁԲ-24/62»*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ՀՓ-ԷԱՃԱՊՁԲ-24/62*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վճարվում է համաձայն պայմանագրի վճարման ժամանակացույցի: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 ոտքերով ,սև կտորից, երկաթյա հիմքով,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Հոլովակավոր,սև, երկաթյա հիմքով,մեջքը ցանցավոր,նստատեղի բարձրությունը ոչ պակաս քան 54 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այդ նպատակով համապատասխան ֆինանսական միջոցների առկայության և դրա հիման վրա կողմերի միջև կնքվելիք համաձայնագրի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այդ նպատակով համապատասխան ֆինանսական միջոցների առկայության և դրա հիման վրա կողմերի միջև կնքվելիք համաձայնագրի ուժի մեջ մտնելու օրվանից առնվազն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