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ԵԱՍՄ-ԷԱՃԱՊՁԲ-24/69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ԵԱՍՄ-ԷԱՃԱՊՁԲ-24/69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ԵԱՍՄ-ԷԱՃԱՊՁԲ-24/69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ԵԱՍՄ-ԷԱՃԱՊՁԲ-24/69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անվտանգության արգելապատնեշներ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անվտանգության արգելապատնեշներ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անվտանգության արգելապատնեշներ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անվտանգության արգելապատնեշներ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ԵԱՍՄ-ԷԱՃԱՊՁԲ-24/69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ԵԱՍՄ-ԷԱՃԱՊՁԲ-24/69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ԵԱՍՄ-ԷԱՃԱՊՁԲ-24/69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հեռակառավարվող դարպաս: Դարպասի շերտավարագույրը պետք է պատրաստված լինի ալումինե շերտերից՝ գույնը շականակագույն: Ալումինե շերտի հաստությունը պետք է լինի ոչ պակաս 16մմ.-ից, լայնությունը 77մմ: Դարպասի աշխատանքը կարգավորող շարժիչը պետք է լինի միաֆազ,  հզորությունը ոչ պակաս 385 վատ, պտտման մոմենտը ոչ պակաս 140 nm, ջրապաշտպանությունը IP44 ստանդարտին համապատասխան: Դարպասի հետ պետք է տրամադրվի առնվազն երեք հեռակառավարվող վահանակ: Հավելյալ պետք է տեղադրվի ստացիոնար վահանակ դարպասի կառավարման համար: Դարպասը պետք է ունենա վթարային դեպքերի համար նախատեսված մեխանիկական կառավարման հնարավորություն: Դարպասի ընդհանուր մակերեսը կազմում է 16.38 մ/ք.: Դարպասի տեղադրումը և կարգաբերումը պետք է իրականացվի մատակարարի կողմից: Բոլոր էլեկտրական մասերը պետք է ունենան մեկ տարվա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հեռակառավարվող դարպաս: Դարպասի շերտավարագույրը պետք է պատրաստված լինի ալումինե շերտերից՝ գույնը շականակագույն: Ալումինե շերտի հաստությունը պետք է լինի ոչ պակաս 16մմ.-ից, լայնությունը 77մմ: Դարպասի աշխատանքը կարգավորող շարժիչը պետք է լինի միաֆազ,  հզորությունը ոչ պակաս 385 վատ, պտտման մոմենտը ոչ պակաս 140 nm, ջրապաշտպանությունը IP44 ստանդարտին համապատասխան: Դարպասի հետ պետք է տրամադրվի առնվազն երեք հեռակառավարվող վահանակ: Հավելյալ պետք է տեղադրվի ստացիոնար վահանակ դարպասի կառավարման համար: Դարպասը պետք է ունենա վթարային դեպքերի համար նախատեսված մեխանիկական կառավարման հնարավորություն: Դարպասի ընդհանուր մակերեսը կազմում է 17.72 մ/ք.: Դարպասի տեղադրումը և կարգաբերումը պետք է իրականացվի մատակարարի կողմից: Բոլոր էլեկտրական մասերը պետք է ունենան մեկ տարվա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հեռակառավարվող դարպաս: Դարպասի շերտավարագույրը պետք է պատրաստված լինի ալումինե շերտերից՝ գույնը շականակագույն: Ալումինե շերտի հաստությունը պետք է լինի ոչ պակաս 16մմ.-ից, լայնությունը 77մմ: Դարպասի աշխատանքը կարգավորող շարժիչը պետք է լինի միաֆազ,  հզորությունը ոչ պակաս 385 վատ, պտտման մոմենտը ոչ պակաս 140 nm, ջրապաշտպանությունը IP44 ստանդարտին համապատասխան: Դարպասի հետ պետք է տրամադրվի առնվազն երեք հեռակառավարվող վահանակ: Հավելյալ պետք է տեղադրվի ստացիոնար վահանակ դարպասի կառավարման համար: Դարպասը պետք է ունենա վթարային դեպքերի համար նախատեսված մեխանիկական կառավարման հնարավորություն: Դարպասի ընդհանուր մակերեսը կազմում է 17.8 մ/ք.: Դարպասի տեղադրումը և կարգաբերումը պետք է իրականացվի մատակարարի կողմից: Բոլոր էլեկտրական մասերը պետք է ունենան մեկ տարվա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հեռակառավարվող դարպաս: Դարպասի շերտավարագույրը պետք է պատրաստված լինի ալումինե շերտերից՝ գույնը շականակագույն: Ալումինե շերտի հաստությունը պետք է լինի ոչ պակաս 16մմ.-ից, լայնությունը 77մմ: Դարպասի աշխատանքը կարգավորող շարժիչը պետք է լինի միաֆազ,  հզորությունը ոչ պակաս 385 վատ, պտտման մոմենտը ոչ պակաս 140 nm, ջրապաշտպանությունը IP44 ստանդարտին համապատասխան: Դարպասի հետ պետք է տրամադրվի առնվազն երեք հեռակառավարվող վահանակ: Հավելյալ պետք է տեղադրվի ստացիոնար վահանակ դարպասի կառավարման համար: Դարպասը պետք է ունենա վթարային դեպքերի համար նախատեսված մեխանիկական կառավարման հնարավորություն: Դարպասի ընդհանուր մակերեսը կազմում է 17.63 մ/ք.: Դարպասի տեղադրումը և կարգաբերումը պետք է իրականացվի մատակարարի կողմից: Բոլոր էլեկտրական մասերը պետք է ունենան մեկ տարվա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Մետաղապլաստից պատրաստված դուռ իր շրջանակով (euro), գույնը սպիտակ, պատրաստված որակյալ մետաղապլաստե շերտերից, ներսի և դրսի կողմերից պետք է տեղադրված լինեն բռնակներ, ինչպես նաև դուռը պետք է ունենա էկսցենտրիկ փական: Դռան հաստությունը ոչ պակաս 6սմ.: Դռան տեղադրումը պետք է իրականացվի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