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ՊԾԷԱ-ԱՊՁԲ-2024/11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a.eghiazaryan@atdf.am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ՊԾԷԱ-ԱՊՁԲ-2024/11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ՊԾԷԱ-ԱՊՁԲ-2024/11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a.eghiazaryan@atdf.am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ՊԾԷԱ-ԱՊՁԲ-2024/11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ՊԾԷԱ-ԱՊՁԲ-2024/11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ՊԾԷԱ-ԱՊՁԲ-2024/11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«ՊԾԷԱ-ԱՊՁԲ-2024/11»*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ՊԾԷԱ-ԱՊՁԲ-2024/11*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900000902818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«ՊԾԷԱ-ԱՊՁԲ-2024/11»*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ՊԾԷԱ-ԱՊՁԲ-2024/11*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900000902818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Processor/CPU. Ոչ պակաս I5 12-րդ սերունդ կամ համարժեք;
Հիշողություն: ոչ պակաս 16GB DDR4
Կոշտ սկավարակ: 1 SSD 512GB M.2 PCIe and, 
1 HDD 2TB SATA3 4k 7200rpm.
Տեսաքարտ: ներկառուցված UHD
Պորտ: VGA , HDMI .
Առջևի կողմից: ոչ պակաս 2xUSB 3.2 Gen1 TypeA,  1xAudio;
Հետևի կողմից: ոչ պակաս  4xUSB 2.0, 3xAudio, 1xRJ-45, 1xVGA +  1xHDMI.
Միաֆազ փոփոխական լարում 220V. 
Ստեղնաշար USB անգլերեն և ռուսերեն լեզուներով լարի երկարությունը ոչ պակաս 1.5մ. 104 ստեղ
Մկնիկ USB 1200dpi, օպտիկական լարի երկարությունը ոչ պակաս 1.5մ. 
Երաշխիք 12 ամիս
Մոնիտոր
Monitor 22'' Ոչ պակաս, LED, ֆորմատ: 16:9 full HD 1920x1080; 
տեսամուտք: VGA, HDMI ;
Արձագանքման ժամանակը: առավելագույն 5ms; Պայծառություն: ոչ պակաս 200 cd/m2; 
հոսանք: միաֆազ լարումը 220 վ : էլեկտրական լարը երկբևեռ վարդակից:
Երաշխիք 12 ամիս
Անխափան սնուցման սարք
UPS device. Միաֆազ AC ելքային լարման 220V ± 10%;
Հզորություն: ոչ պակաս 750VA
2 Ունիվերսալ ելքային վարդակներ;
Ավտոբոն աշխատանքային տևողությունը ոչ պակաս 10~20 րոպե,
Վերալիծքավորում 8-ժամ 90%;
Միացման բնիկները համապատասխանեն պրոցեսորի և մոնիտորի հոսանքի մալուխներին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Canon i-Sensys MF463dw կամ համարժեք Canon i-Sensys MF445dw, HP LaserJet Pro M428dw, Brother DCP-L5500DN
Բազմաֆունկցիոնալ Սև/Սպիտակ լազերային սարք 
Գործառույթներ․ տպող, պատճենահանող և սկանավորող սարք։
Ամսական աշխատանքային ցիկլը` նվազագույնը 50000 Էջ/ամիս:
Թղթի սկուտեղ (Paper supply tray)` ոչ պակաս 250 էջ:
Տպիչի բնութագրերը. տպելու արագությունը` նվազագույնը 38 էջ/րոպե (A4),
Տպման որակը՝ ոչ պակաս 1200 x 1200 dpi,
Տպման խտությունը բարձր որակի ռեժիմում՝ ոչ պակաս 600 x 600 dpi,
Առաջին էջի տպման ժամանակը՝ առավելագույնը 7․2s,
Պատճենահանման գործառույթները․ 
Արագությունը՝ առնվազն 38 էջ/րոպե (A4),
Պատճենահանման խտությունը` ոչ պակաս 600 x 600 dpi,
Սկանավորման որակը` օպտիկական մինչև 600 x 600 dpi, 
Բարձր որակի դեպքում` 9600 x 9600 dpi,
Գունավոր սկանի խորությունը` 24-bit/24-bit (in/out),
Էլեկտրաէներգիայի աղբյուրը՝ single-phase AC 220V,
Երաշխիքը՝ 12 ամիս, 
Գործարանային հավաքում և փաթեթավորում:
Երաշխիքային սպասարկումը պետք է մատուցվի Մատակարարի և/կամ արտադրողի պաշտոնական սպասարկման կենտրոնում: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Անխափան սնուցման սարք
UPS device. Միաֆազ AC ելքային լարման 220V ± 10%;
Հզորություն: ոչ պակաս 750VA
2 Ունիվերսալ ելքային վարդակներ;
Ավտոբոն աշխատանքային տևողությունը ոչ պակաս 10~20 րոպե,
Վերալիծքավորում 8-ժամ 90%;
Միացման բնիկները համապատասխանեն ՀՀ կիրառվող հոսանքի մալուխների վարդակներին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Պայմանագին ուժի մեջ մտնելու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