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ԱԺ ԷԱՃԱՊՁԲ-25/7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Ժողով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Մարշալ Բաղրամյան 19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Ազգային ժողովի 2025թ.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011513660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ani.nersisyan@parliament.am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Ժողով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ԱԺ ԷԱՃԱՊՁԲ-25/7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Ժողով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Ժողով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Ազգային ժողովի 2025թ.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Ժողով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Ազգային ժողովի 2025թ.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ԱԺ ԷԱՃԱՊՁԲ-25/7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ani.nersisyan@parliament.am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Ազգային ժողովի 2025թ.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ԱԺ ԷԱՃԱՊՁԲ-25/7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Ժողով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ԱԺ ԷԱՃԱՊՁԲ-25/7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ԱԺ ԷԱՃԱՊՁԲ-25/7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ԱԺ ԷԱՃԱՊՁԲ-25/7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ԱԺ ԷԱՃԱՊՁԲ-25/7»*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ԱԺ ԷԱՃԱՊՁԲ-25/7»*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Ժողով աշխատակազմ*  (այսուհետ` Պատվիրատու) կողմից կազմակերպված` ՀՀ ԱԺ ԷԱՃԱՊՁԲ-25/7*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Ժողով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- 00008519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110-120լ․, տարողությամբ աղբի պարկ գլանաձև փաթեթավորմամբ, գույնը՝ Սև,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25-30լ․, տարողությամբ աղբի պարկ գլանաձև փաթեթավորմամբ: Գույնը՝ սև, առանց բռնակների, դիմացկուն: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Լաթեր  միկրոֆիբրա, տրիկոտաժային կամ հյուսվածքային, բամբակյա հումքից, չափը՝ առնվազն 40*40 սմ․ ։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առնվազն՝ 250 մլ․ տարողությամբ, Պրոնտո կամ Չիրթոն։
Արտադրման տարեթիվը ոչ պակաս քան 2024թ․ 2-րդ կիսամյակ։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մաքրող հեղուկ, առնվազն՝ 500 մլ․  պլաստմասե տարայով, փոշեցրիչով:
Արտադրման տարեթիվը ոչ պակաս քան 2024թ․ 2-րդ կիսամյակ։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տնտեսական ձեռնոցներ, անհարթ մակերեսով, երկար թևքերով, հինգ մատով, չափերը ըստ ներկայացվող պահանջի: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օժտված մանրեասպան հատկությամբ, դժվար հեռացվող կեղտաբծերը մաքրող, Կոմետ կամ Պեմո լյուքս։  Արտադրման տարեթիվը ոչ պակաս քան 2024թ․ 2-րդ կիսամյակ։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1.5վ. Դյուրասել կամ Էներջայզեր: Արտադրման տարեթիվը ոչ պակաս քան 2024թ․ 2-րդ կիսամյակ։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1.5վ.  Դյուրասել կամ Էներջայզեր: Արտադրման տարեթիվը ոչ պակաս քան 2024թ․ 2-րդ կիսամյակ։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քաշը՝ առնվազն 100գր., գլանի երկարությունը՝  առնվազն 23մ, գույնը՝ սպիտակ, անհոտ, պերֆորացիայով, թերթերի չափսերը (կտրվածքը) առնվազն  11սմ., լայնությունը՝  առնվազն 9.5սմ, միջուկի (ստվարաթղթե գլանակի) տրամագիծը՝  առնվազն 4.5սմ, թերթի խտությունը՝ 34 գ/մ2: Նյութը՝ 100% առաջնային մանրաթել (ցելյուլոզա), շերտերի քանակը՝ առնվազն երկշերտ (ջրում լուծվող):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մեծ, գլանի երկարությունը՝ 168-178մ, թերթերի չափսերը (կտրվածքը) 11-13 սմ., լայնությունը՝ 9.5-10սմ, միջուկի (ստվարաթղթե գլանակի) տրամագիծը՝ 5.5-6սմ, գույնը՝ սպիտակ, խտությունը՝ 2 x 16 գր/մ2, շերտերի քանակը՝ առնվազն 2, ջրում լուծվող:
Պահանջի դեպքում, մատակարարը պարտավոր է նաև մեկ տարի ժամկետով Պատվիրատուի ժամանակավոր անհատույց օգտագործմանը հանձնել թվով՝ 50 հատ (տվյալ թղթի համար նախատեսված) դիսպենսեր սարք: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 մեծ, գլանի երկարությունը՝ 150-160մ, լայնությունը՝ 20.5-21.5սմ, միջուկի (ստվարաթղթե գլանակի) տրամագիծը՝ 3.5-4.0սմ, գույնը՝ սպիտակ, խտությունը՝ 1 x 25 գր/մ2, շերտերի քանակը՝ առնվազն 2:
Պահանջի դեպքում, մատակարարը պարտավոր է նաև մեկ տարի ժամկետով Պատվիրատուի ժամանակավոր անհատույց օգտագործմանը հանձնել թվով՝ 50 հատ (տվյալ թղթի համար նախատեսված) դիսպենսեր սարք: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բնական, սենյակի հատակը մաքրելու համար, քաշը չոր վիճակում՝ առնվազն 400գրամ, երկարությունը՝ առնվազն 85սմ, ավլող մասի լայնքը՝ առնվազն 35սմ: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բնական, բակային տարածքներ մաքրելու համար, քաշը չոր վիճակում՝  առնվազն  700գր, երկարությունը՝  առնվազն 85սմ, ավլող մասի լայնքը՝  առնվազն 50սմ: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120սմ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Լյումինեսցենտային լամպ` ուղիղ, օղակաձև  G-13 տիպի լամպակոթով, 36-40Վտ անվանական հզորությամբ, 50Հց հաճախականությամբ, 120սմ երկարությամբ։ Ֆիլիպս, Օսրամ կամ Տինկո։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(Led) լամպ, հզորությունը՝ 36-40 վատ, կոթառը՝ E27 տիպի, հաճախականությունը՝ 50/60 հերց, լուսատվությունը 4000-4200  կելվին, աշխատաժամանակը՝ նվազագույնը 30000 ժամ, փաթեթավորումը՝ գործարանային և հզորության տպագիր նշագրմամբ, լամպերը՝ ֆիրմայի (համանուն), հզորության և լարման նշագրմամբ, հզորությունը՝ համարժեք լուսատվությամբ:
Երաշխիքային ժամկետը՝ նվազագույնը 1 տարի: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(Led) լամպ տանձաձև, հզորությունը՝ 20 վատ, կոթառը՝ E27 տիպի, լարումը՝ 220-240 վոլտ, հաճախականությունը՝ 50/60 հերց, լուսատվությունը 4000-4200 կելվին, աշխատաժամանակը՝ նվազագույնը 30000 ժամ, փաթեթավորումը՝ գործարանային և հզորության տպագիր նշագրմամբ, լամպերը՝ ֆիրմայի (համանուն), հզորության և լարման նշագրմամբ, հզորությունը՝ համարժեք լուսատվությամբ:
Երաշխիքային ժամկետը՝ նվազագույնը 1 տարի: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միջոց, օժտված մանրէասպան հատկությամբ, հեռացնում է դժվար հեռացվող կեղտաբծերը, առնվազն 475գր․ Կոմետ կամ Պեմո լյուքս։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մաքրման միջոց, հեռացնում է ժանգը և նստվածքը, հանդիսանում է մանրէասպան, առնվազն 500մլ․ Դոմեստոս կամ Սիֆ։ Ապրանքը պետք է լինի չօգտագործված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Լամինատը և մանրահատակը լվանալու հեղուկ 750 մլ․ (300հատ) Էմսալ կամ Սիդոլյուքս։ Ապրանքը պետք է լինի չօգտագործված (նոր):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Բաղրամյան պող.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 օրվանից, առավելագույնը 22-րդ օրացուցային օրը,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