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ԷԱՃԱՊՁԲ-2025/9/1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ԷԱՃԱՊՁԲ-2025/9/1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2024.11.18.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ԷԱՃԱՊՁԲ-2025/9/1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ԷԱՃԱՊՁԲ-2025/9/1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ԷԱՃԱՊՁԲ-2025/9/1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ԷԱՃԱՊՁԲ-2025/9/1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ԷԱՃԱՊՁԲ-2025/9/1"*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ԷԱՃԱՊՁԲ-2025/9/1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ԷԱՃԱՊՁԲ-2025/9/1"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ԷԱՃԱՊՁԲ-2025/9/1*.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ԷԱՃԱՊՁԲ-2025/9/1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ԷԱՃԱՊՁԲ-2025/9/1"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ԷԱՃԱՊՁԲ-2025/9/1*.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ԷԱՃԱՊՁԲ-2025/9/1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VIII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
На этапе исполнения договора поставщик должен представить подписанный договор с любым из последних от производителя предлагаемой на конкурс продукции или представителя последнего либо непосредственно от держателя регистрационного удостоверения или лица, которое получил от него соответствующие полномочия и гарантийное письмо на бесперебойную и правильную поставку количества, указанного в приглашении (количества, предназначенные для финансовых средств).
 Поставка осуществляется поставщиком: в. Ереван, улица Титоградяна 14/10. Хранение и транспортировка покупного товара осуществляется согласно инструкции на внешней упаковке или буклете к нему.
    Организации, не являющиеся резидентами Республики Армения, обязаны осуществить поставку согласно требованиям DDP         Инкотермс по адресу: г. Ереван, Титоградяна 14/10.
Процедура закупки осуществляется в соответствии с постановлением Правительства РА от 12 апреля 2018 года № 489-Н «Вакцины для нужд Республики Армения на 2018-2027 годы, вспомогательные принадлежности для прививок, антиретровирусные препараты, противовирусные препараты». противотуберкулезные препараты, противовирусные препараты прямого действия на нужды 2019-2027 годов, гемофилии» «Об организации процессов закупок лечебных препаратов и метадона, тест-наборов для диагностики туберкулеза, тест-наборов для диагностики ВИЧ/СПИДа и противоопухолевых препаратов на нужды 2021-2027 годов».
 При осуществлении данной процедуры закупки и заключения договора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