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ԷԱՃԱՊՁԲ-2025/9/1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ԷԱՃԱՊՁԲ-2025/9/1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ԷԱՃԱՊՁԲ-2025/9/1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ԷԱՃԱՊՁԲ-2025/9/1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ԷԱՃԱՊՁԲ-2025/9/1»*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ԷԱՃԱՊՁԲ-2025/9/1»*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ԷԱՃԱՊՁԲ-2025/9/1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ԷԱՃԱՊՁԲ-2025/9/1»*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ԷԱՃԱՊՁԲ-2025/9/1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ԷԱՃԱՊՁԲ-2025/9/1»*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դեղափոշի լիոֆիլացված ներարկման լուծույթի, դեղափոշի և լուծիչ ներարկման լուծույթի, դեղափոշի և լուծիչ ներարկման/ կաթիլաներարկման լուծույթի, 1 սրվակում ՄՄ պարունակությունը ոչ պակաս քան 500 ՄՄ:
1)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քանակների(ֆինանսական միջոցներ նախատեսված քանակներ) անխափան և պատշաճ մատակարարման վերաբերյալ: 
2)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3)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4)	Գնման ընթացակարգը իրականացվում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5)	Սույն գնման ընթացակարգի և պայմանագրերի կատարման ընթացքում կիրառվում են ՀՀ «Դեղերի մասին»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