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ԷԱՃԱՊՁԲ-2025/9/2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ԷԱՃԱՊՁԲ-2025/9/2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Վոն Վիլեբրանդի գործոն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ԷԱՃԱՊՁԲ-2025/9/2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ԷԱՃԱՊՁԲ-2025/9/2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ԷԱՃԱՊՁԲ-2025/9/2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ԷԱՃԱՊՁԲ-2025/9/2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ԷԱՃԱՊՁԲ-2025/9/2"*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ԷԱՃԱՊՁԲ-2025/9/2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ԷԱՃԱՊՁԲ-2025/9/2"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ԷԱՃԱՊՁԲ-2025/9/2*.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ԷԱՃԱՊՁԲ-2025/9/2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ԷԱՃԱՊՁԲ-2025/9/2"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ԷԱՃԱՊՁԲ-2025/9/2*.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ԷԱՃԱՊՁԲ-2025/9/2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Վոն Վիլեբրանդի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VIII человека 
порошок, лиофилизированный для раствора для инъекций, порошок и растворитель для раствора для инъекций / инфузий, фактор Виллебранда, содержание ММ в 1 флаконе не менее 500 ММ.
На этапе исполнения договора поставщик должен представить подписанный договор с любым из последних от производителя предлагаемой на конкурс продукции или представителя последнего либо непосредственно от держателя регистрационного удостоверения или лица, которое получил от него соответствующие полномочия и гарантийное письмо на бесперебойную и правильную поставку количества, указанного в приглашении (количества, предназначенные для финансовых средств).
 Поставка осуществляется поставщиком: в. Ереван, улица Титоградяна 14/10. Хранение и транспортировка покупного товара осуществляется согласно инструкции на внешней упаковке или буклете к нему.
    Организации, не являющиеся резидентами Республики Армения, обязаны осуществить поставку согласно требованиям DDP         Инкотермс по адресу: г. Ереван, Титоградяна 14/10.
Процедура закупки осуществляется в соответствии с постановлением Правительства РА от 12 апреля 2018 года № 489-Н «Вакцины для нужд Республики Армения на 2018-2027 годы, вспомогательные принадлежности для прививок, антиретровирусные препараты, противовирусные препараты». противотуберкулезные препараты, противовирусные препараты прямого действия на нужды 2019-2027 годов, гемофилии» «Об организации процессов закупок лечебных препаратов и метадона, тест-наборов для диагностики туберкулеза, тест-наборов для диагностики ВИЧ/СПИДа и противоопухолевых препаратов на нужды 2021-2027 годов».
 При осуществлении данной процедуры закупки и заключения договора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ԷԱՃԱՊՁԲ-2025/9/2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