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ACDEDE" w14:textId="5DD70987" w:rsidR="007F6C7C" w:rsidRPr="004E23B2" w:rsidRDefault="007F6C7C" w:rsidP="007F6C7C">
      <w:pPr>
        <w:spacing w:after="0" w:line="240" w:lineRule="auto"/>
        <w:ind w:left="720" w:hanging="360"/>
        <w:rPr>
          <w:rFonts w:ascii="Arial" w:hAnsi="Arial"/>
          <w:b/>
          <w:bCs/>
          <w:sz w:val="28"/>
          <w:szCs w:val="28"/>
        </w:rPr>
      </w:pPr>
    </w:p>
    <w:p w14:paraId="28A13520" w14:textId="77777777" w:rsidR="007F6C7C" w:rsidRDefault="007F6C7C" w:rsidP="007F6C7C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</w:pPr>
    </w:p>
    <w:p w14:paraId="32984E3D" w14:textId="3F029383" w:rsidR="000C44CC" w:rsidRPr="007F6C7C" w:rsidRDefault="004E23B2" w:rsidP="007F6C7C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</w:pPr>
      <w:bookmarkStart w:id="0" w:name="_Hlk181622480"/>
      <w:r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  <w:t xml:space="preserve">2․ </w:t>
      </w:r>
      <w:r w:rsidR="000C44CC" w:rsidRPr="007F6C7C"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  <w:t>Էլեկտրական ձեռքի ուժային շարժիչ մարտկոցով, ավտոկլավվող , նախատեսված վիրահատական կտրող-ծակող գործիքների միացման համար</w:t>
      </w:r>
    </w:p>
    <w:p w14:paraId="17FE4CA9" w14:textId="77777777" w:rsidR="000C44CC" w:rsidRDefault="000C44CC" w:rsidP="000C44CC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  <w:t>Ծայրադիրներ առնվազն  գայլիկոնի և սղոցի միացման</w:t>
      </w:r>
    </w:p>
    <w:p w14:paraId="11CFA259" w14:textId="77777777" w:rsidR="000C44CC" w:rsidRDefault="000C44CC" w:rsidP="000C44CC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  <w:t>Հետագայում ծայրադիրների միացման հնարավորություն առնվազն սագիտալ սղոց, կանյուկյացիայի գայլիկոն, կրանիալ գայլիկոն, կրանիալ բուր, ստերնոտոմ, քացախափոսի փորիչ, լարանի ադապտեր</w:t>
      </w:r>
    </w:p>
    <w:p w14:paraId="6593F796" w14:textId="77777777" w:rsidR="000C44CC" w:rsidRDefault="000C44CC" w:rsidP="000C44CC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  <w:t>Քաշը ոչ ավել քան 1կգ ծայրադիրով և մարտկոցով</w:t>
      </w:r>
    </w:p>
    <w:p w14:paraId="788E2BBA" w14:textId="77777777" w:rsidR="000C44CC" w:rsidRDefault="000C44CC" w:rsidP="000C44CC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  <w:t>Պտույտների արագության միջակայքը  առնվազն 0-40000 պ/ր</w:t>
      </w:r>
    </w:p>
    <w:p w14:paraId="0130708A" w14:textId="77777777" w:rsidR="000C44CC" w:rsidRDefault="000C44CC" w:rsidP="000C44CC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  <w:t>Օսցիլյացիայի արագության միջակայքը  առնվազն 0-15000 պ/ր</w:t>
      </w:r>
    </w:p>
    <w:p w14:paraId="3A5A1C40" w14:textId="77777777" w:rsidR="000C44CC" w:rsidRDefault="000C44CC" w:rsidP="000C44CC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  <w:t>Պտտման անկյունային ուժը ոչ պակաս քան 7,8 Նմ</w:t>
      </w:r>
    </w:p>
    <w:p w14:paraId="2DFA8CFB" w14:textId="77777777" w:rsidR="000C44CC" w:rsidRDefault="000C44CC" w:rsidP="000C44CC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  <w:t>Միակցիչը տելեսկոպիկ, ունիվերսալ</w:t>
      </w:r>
    </w:p>
    <w:p w14:paraId="7FFF544B" w14:textId="77777777" w:rsidR="000C44CC" w:rsidRDefault="000C44CC" w:rsidP="000C44CC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  <w:t>Ավտոկլավվող տրանսֆեր համակարգ ծայրադիրների ստերիլ փոխարինման համար</w:t>
      </w:r>
    </w:p>
    <w:p w14:paraId="0151BCA8" w14:textId="77777777" w:rsidR="000C44CC" w:rsidRDefault="000C44CC" w:rsidP="000C44CC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  <w:t>Վթարային դադարեցման կոճակ</w:t>
      </w:r>
    </w:p>
    <w:p w14:paraId="37BF32CD" w14:textId="77777777" w:rsidR="000C44CC" w:rsidRDefault="000C44CC" w:rsidP="000C44CC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  <w:t>Աշխատանքային աղմուկը ոչ ավել քան 75 Դբ</w:t>
      </w:r>
    </w:p>
    <w:p w14:paraId="3D0CBE09" w14:textId="20D4A09F" w:rsidR="000C44CC" w:rsidRDefault="000C44CC" w:rsidP="000C44CC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  <w:t xml:space="preserve">Բոլոր աշխատանքային մասերը պետք է պատրաստված լինեն </w:t>
      </w:r>
      <w:r w:rsidR="00B50257"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  <w:t xml:space="preserve">բժշկական դասի </w:t>
      </w:r>
      <w:r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  <w:t>չժանգոտվող մետաղից</w:t>
      </w:r>
    </w:p>
    <w:p w14:paraId="100C28C8" w14:textId="6FF76931" w:rsidR="00AC0207" w:rsidRPr="001E193A" w:rsidRDefault="000C44CC" w:rsidP="000C44CC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  <w:t>Այլ պայմաններ՝</w:t>
      </w:r>
      <w:r w:rsidRPr="00D336F9"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  <w:br/>
        <w:t>Ոչ պակաս քան 12ամիս երաշխիք ամբողջ համակարգի համար։</w:t>
      </w:r>
      <w:r w:rsidRPr="00D336F9"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  <w:br/>
        <w:t>Աշխատակազմի ուսուցում տեղում, մասնագետի կողմից։</w:t>
      </w:r>
      <w:r w:rsidRPr="00D336F9"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  <w:br/>
        <w:t>Օգտագործման ձեռնարկ հայերեն կամ ռուսերեն ։</w:t>
      </w:r>
      <w:r w:rsidRPr="00D336F9"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  <w:br/>
        <w:t>Ապրանք</w:t>
      </w:r>
      <w:r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  <w:t>ները</w:t>
      </w:r>
      <w:r w:rsidRPr="00D336F9"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  <w:t xml:space="preserve"> պետք է լին</w:t>
      </w:r>
      <w:r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  <w:t>են</w:t>
      </w:r>
      <w:r w:rsidRPr="00D336F9"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  <w:t xml:space="preserve"> նոր, չօգտագործված։</w:t>
      </w:r>
      <w:r w:rsidRPr="00D336F9"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  <w:br/>
        <w:t>Ապրանք</w:t>
      </w:r>
      <w:r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  <w:t>ները</w:t>
      </w:r>
      <w:r w:rsidRPr="00D336F9"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  <w:t xml:space="preserve"> պետք է լին</w:t>
      </w:r>
      <w:r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  <w:t>են</w:t>
      </w:r>
      <w:r w:rsidRPr="00D336F9"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  <w:t xml:space="preserve"> արտադրված ոչ ուշ քան մատակարարման օրվանից 12 ամսվա ընթացքում ։</w:t>
      </w:r>
      <w:r w:rsidRPr="00D336F9"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  <w:br/>
        <w:t xml:space="preserve">Լրակազմը ներառում է բոլոր անհրաժեշտ լրացուցիչ սարքերը և պարագաները, որոնք անհրաժեշտ են լիարժեք գործունեության համար: </w:t>
      </w:r>
      <w:r w:rsidRPr="00D336F9"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  <w:br/>
        <w:t xml:space="preserve">Բնութագրում նշված բոլոր սարքավորումները և պարագաները  պետք է լինեն բազմակի օգտագործման, ունենան որակի ապահովման վկայագրեր՝ առնվազն </w:t>
      </w:r>
      <w:r w:rsidR="001E193A" w:rsidRPr="001E193A"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  <w:t>ISO9001</w:t>
      </w:r>
      <w:r w:rsidRPr="00D336F9"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  <w:t>, ISO13485</w:t>
      </w:r>
      <w:r w:rsidR="001E193A"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  <w:t>, FDA</w:t>
      </w:r>
    </w:p>
    <w:p w14:paraId="6F824B94" w14:textId="77777777" w:rsidR="004E23B2" w:rsidRDefault="000C44CC" w:rsidP="000C44CC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</w:pPr>
      <w:r w:rsidRPr="00D336F9"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  <w:t xml:space="preserve">Գործիքների կարծրության գործակիցը ոչ պակաս քան HRC67    </w:t>
      </w:r>
    </w:p>
    <w:p w14:paraId="63DA51D6" w14:textId="77777777" w:rsidR="004E23B2" w:rsidRDefault="004E23B2" w:rsidP="000C44CC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</w:pPr>
    </w:p>
    <w:p w14:paraId="50CC6DB6" w14:textId="513F3D49" w:rsidR="004E23B2" w:rsidRPr="004E23B2" w:rsidRDefault="004E23B2" w:rsidP="004E23B2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  <w:t xml:space="preserve">2․ </w:t>
      </w:r>
      <w:r w:rsidRPr="004E23B2"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  <w:t>Электродвигатель ручной с аккумулятором, автоклавируемый, предназначен для подключения хирургических режуще-колющих инструментов.</w:t>
      </w:r>
    </w:p>
    <w:p w14:paraId="4D99AF84" w14:textId="77777777" w:rsidR="004E23B2" w:rsidRPr="004E23B2" w:rsidRDefault="004E23B2" w:rsidP="004E23B2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</w:pPr>
      <w:r w:rsidRPr="004E23B2"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  <w:t>Биты как минимум для дрели и пилы</w:t>
      </w:r>
    </w:p>
    <w:p w14:paraId="1BEF30F9" w14:textId="77777777" w:rsidR="004E23B2" w:rsidRPr="004E23B2" w:rsidRDefault="004E23B2" w:rsidP="004E23B2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</w:pPr>
      <w:r w:rsidRPr="004E23B2"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  <w:t>Латеральное крепление периферийных устройств, по крайней мере, сагиттальная пила, канюляционная дрель, краниальная дрель, краниальный бор, стернотом, расширитель для травления, адаптер для проволоки</w:t>
      </w:r>
    </w:p>
    <w:p w14:paraId="42368804" w14:textId="77777777" w:rsidR="004E23B2" w:rsidRPr="004E23B2" w:rsidRDefault="004E23B2" w:rsidP="004E23B2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</w:pPr>
      <w:r w:rsidRPr="004E23B2"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  <w:t>Масса не более 1 кг с насадкой и аккумулятором.</w:t>
      </w:r>
    </w:p>
    <w:p w14:paraId="410CC6D6" w14:textId="77777777" w:rsidR="004E23B2" w:rsidRPr="004E23B2" w:rsidRDefault="004E23B2" w:rsidP="004E23B2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</w:pPr>
      <w:r w:rsidRPr="004E23B2"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  <w:t>Диапазон скорости отжима не менее 0-40000 об/мин.</w:t>
      </w:r>
    </w:p>
    <w:p w14:paraId="2234E13A" w14:textId="77777777" w:rsidR="004E23B2" w:rsidRPr="004E23B2" w:rsidRDefault="004E23B2" w:rsidP="004E23B2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</w:pPr>
      <w:r w:rsidRPr="004E23B2"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  <w:t>Диапазон скоростей колебаний не менее 0-15000 об/мин.</w:t>
      </w:r>
    </w:p>
    <w:p w14:paraId="61B12D9C" w14:textId="77777777" w:rsidR="004E23B2" w:rsidRPr="004E23B2" w:rsidRDefault="004E23B2" w:rsidP="004E23B2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</w:pPr>
      <w:r w:rsidRPr="004E23B2"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  <w:t>Угол крутящего момента не менее 7,8 Нм.</w:t>
      </w:r>
    </w:p>
    <w:p w14:paraId="652F94B5" w14:textId="77777777" w:rsidR="004E23B2" w:rsidRPr="004E23B2" w:rsidRDefault="004E23B2" w:rsidP="004E23B2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</w:pPr>
      <w:r w:rsidRPr="004E23B2"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  <w:t>Коннектор телескопический, универсальный.</w:t>
      </w:r>
    </w:p>
    <w:p w14:paraId="6D68D831" w14:textId="77777777" w:rsidR="004E23B2" w:rsidRPr="004E23B2" w:rsidRDefault="004E23B2" w:rsidP="004E23B2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</w:pPr>
      <w:r w:rsidRPr="004E23B2"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  <w:t>Автоклавируемая система переноса для стерильной замены наконечников.</w:t>
      </w:r>
    </w:p>
    <w:p w14:paraId="6A3AB3FA" w14:textId="77777777" w:rsidR="004E23B2" w:rsidRPr="004E23B2" w:rsidRDefault="004E23B2" w:rsidP="004E23B2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</w:pPr>
      <w:r w:rsidRPr="004E23B2"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  <w:t>Кнопка аварийной остановки</w:t>
      </w:r>
    </w:p>
    <w:p w14:paraId="6917787A" w14:textId="77777777" w:rsidR="004E23B2" w:rsidRPr="004E23B2" w:rsidRDefault="004E23B2" w:rsidP="004E23B2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</w:pPr>
      <w:r w:rsidRPr="004E23B2"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  <w:t>Рабочий шум не более 75 дБ.</w:t>
      </w:r>
    </w:p>
    <w:p w14:paraId="4475C76C" w14:textId="77777777" w:rsidR="004E23B2" w:rsidRPr="004E23B2" w:rsidRDefault="004E23B2" w:rsidP="004E23B2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</w:pPr>
      <w:r w:rsidRPr="004E23B2"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  <w:t>Все рабочие части должны быть изготовлены из медицинской нержавеющей стали.</w:t>
      </w:r>
    </w:p>
    <w:p w14:paraId="757051AC" w14:textId="77777777" w:rsidR="004E23B2" w:rsidRPr="004E23B2" w:rsidRDefault="004E23B2" w:rsidP="004E23B2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</w:pPr>
      <w:r w:rsidRPr="004E23B2"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  <w:t>Другие условия:</w:t>
      </w:r>
    </w:p>
    <w:p w14:paraId="70FA32B6" w14:textId="77777777" w:rsidR="004E23B2" w:rsidRPr="004E23B2" w:rsidRDefault="004E23B2" w:rsidP="004E23B2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</w:pPr>
      <w:r w:rsidRPr="004E23B2"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  <w:t>Гарантия не менее 12 месяцев на всю систему.</w:t>
      </w:r>
    </w:p>
    <w:p w14:paraId="49785A71" w14:textId="77777777" w:rsidR="004E23B2" w:rsidRPr="004E23B2" w:rsidRDefault="004E23B2" w:rsidP="004E23B2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</w:pPr>
      <w:r w:rsidRPr="004E23B2"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  <w:t>Обучение персонала на месте специалистом.</w:t>
      </w:r>
    </w:p>
    <w:p w14:paraId="2932714D" w14:textId="77777777" w:rsidR="004E23B2" w:rsidRPr="004E23B2" w:rsidRDefault="004E23B2" w:rsidP="004E23B2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</w:pPr>
      <w:r w:rsidRPr="004E23B2"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  <w:t>Руководство пользователя на армянском или русском языке.</w:t>
      </w:r>
    </w:p>
    <w:p w14:paraId="0F315F0F" w14:textId="77777777" w:rsidR="004E23B2" w:rsidRPr="004E23B2" w:rsidRDefault="004E23B2" w:rsidP="004E23B2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</w:pPr>
      <w:r w:rsidRPr="004E23B2"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  <w:t>Товары должны быть новыми, неиспользованными.</w:t>
      </w:r>
    </w:p>
    <w:p w14:paraId="74186BE2" w14:textId="77777777" w:rsidR="004E23B2" w:rsidRPr="004E23B2" w:rsidRDefault="004E23B2" w:rsidP="004E23B2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</w:pPr>
      <w:r w:rsidRPr="004E23B2"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  <w:t>Продукция должна быть изготовлена ​​не позднее 12 месяцев с даты поставки.</w:t>
      </w:r>
    </w:p>
    <w:p w14:paraId="67EFA819" w14:textId="77777777" w:rsidR="004E23B2" w:rsidRPr="004E23B2" w:rsidRDefault="004E23B2" w:rsidP="004E23B2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</w:pPr>
      <w:r w:rsidRPr="004E23B2"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  <w:t>В комплект входят все необходимые дополнительные устройства и аксессуары, необходимые для полноценной работы.</w:t>
      </w:r>
    </w:p>
    <w:p w14:paraId="7010AF9B" w14:textId="77777777" w:rsidR="004E23B2" w:rsidRPr="004E23B2" w:rsidRDefault="004E23B2" w:rsidP="004E23B2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</w:pPr>
      <w:r w:rsidRPr="004E23B2"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  <w:t>Все оборудование и аксессуары, упомянутые в спецификации, должны быть многоразовыми, иметь сертификаты качества не ниже ISO9001, ISO13485, FDA.</w:t>
      </w:r>
    </w:p>
    <w:p w14:paraId="2CE3433A" w14:textId="4B2DB60F" w:rsidR="000C44CC" w:rsidRPr="00D336F9" w:rsidRDefault="004E23B2" w:rsidP="004E23B2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</w:pPr>
      <w:r w:rsidRPr="004E23B2"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  <w:t>Коэффициент твердости инструментов не менее HRC67.</w:t>
      </w:r>
      <w:r w:rsidR="000C44CC" w:rsidRPr="00D336F9"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  <w:t xml:space="preserve">   </w:t>
      </w:r>
      <w:bookmarkEnd w:id="0"/>
      <w:r w:rsidR="000C44CC" w:rsidRPr="00D336F9">
        <w:rPr>
          <w:rFonts w:ascii="Calibri" w:eastAsia="Times New Roman" w:hAnsi="Calibri" w:cs="Calibri"/>
          <w:color w:val="000000"/>
          <w:kern w:val="0"/>
          <w:lang w:val="hy-AM" w:eastAsia="ru-RU"/>
          <w14:ligatures w14:val="none"/>
        </w:rPr>
        <w:t xml:space="preserve">                                                           </w:t>
      </w:r>
    </w:p>
    <w:p w14:paraId="2596C763" w14:textId="77777777" w:rsidR="000C44CC" w:rsidRPr="00D336F9" w:rsidRDefault="000C44CC" w:rsidP="000C44CC">
      <w:pPr>
        <w:rPr>
          <w:lang w:val="hy-AM"/>
        </w:rPr>
      </w:pPr>
    </w:p>
    <w:sectPr w:rsidR="000C44CC" w:rsidRPr="00D336F9" w:rsidSect="004E23B2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5845E2"/>
    <w:multiLevelType w:val="hybridMultilevel"/>
    <w:tmpl w:val="169CB2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36682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4CC"/>
    <w:rsid w:val="000C44CC"/>
    <w:rsid w:val="001E193A"/>
    <w:rsid w:val="004E23B2"/>
    <w:rsid w:val="00564C4D"/>
    <w:rsid w:val="007F6C7C"/>
    <w:rsid w:val="00846EBD"/>
    <w:rsid w:val="00860A63"/>
    <w:rsid w:val="00AC0207"/>
    <w:rsid w:val="00B50257"/>
    <w:rsid w:val="00D55502"/>
    <w:rsid w:val="00E51325"/>
    <w:rsid w:val="00E81795"/>
    <w:rsid w:val="00F50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C5163F"/>
  <w15:chartTrackingRefBased/>
  <w15:docId w15:val="{F96918D9-AC95-45BC-86EE-5A718848F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44CC"/>
  </w:style>
  <w:style w:type="paragraph" w:styleId="1">
    <w:name w:val="heading 1"/>
    <w:basedOn w:val="a"/>
    <w:next w:val="a"/>
    <w:link w:val="10"/>
    <w:uiPriority w:val="9"/>
    <w:qFormat/>
    <w:rsid w:val="000C44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C44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C44C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C44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C44C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C44C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C44C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C44C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C44C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44C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C44C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C44C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C44CC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C44CC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C44C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C44C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C44C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C44C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C44C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C44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C44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C44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C44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C44C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C44C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C44CC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C44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C44CC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0C44C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Mushegh Hovakimyan</dc:creator>
  <cp:keywords/>
  <dc:description/>
  <cp:lastModifiedBy>USER</cp:lastModifiedBy>
  <cp:revision>7</cp:revision>
  <dcterms:created xsi:type="dcterms:W3CDTF">2024-03-12T06:59:00Z</dcterms:created>
  <dcterms:modified xsi:type="dcterms:W3CDTF">2024-11-04T10:23:00Z</dcterms:modified>
</cp:coreProperties>
</file>