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տրանսպորտային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տրանսպորտային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տրանսպորտային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տրանսպորտային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ՏՄՆՀՀ-ԷԱՃԱՊՁԲ24/38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ՏՄՆՀՀ-ԷԱՃԱՊՁԲ24/38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ՏՄՆՀՀ-ԷԱՃԱՊՁԲ24/38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ՏՄՆՀՀ-ԷԱՃԱՊՁԲ24/38»*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Տավուշի մարզի Նոյեմբերյանի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ՏՄՆՀՀ-ԷԱՃԱՊՁԲ24/38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ՏՄՆՀՀ-ԷԱՃԱՊՁԲ24/38»*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Տավուշի մարզի Նոյեմբերյանի համայնքապետարան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ՏՄՆՀՀ-ԷԱՃԱՊՁԲ24/38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ՏՄՆՀՀ-ԷԱՃԱՊՁԲ24/38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Բեռնաթափումը՝ հետին
Բարձումը՝ կողային
Բեռնարկղի (Կոնտեյների) տարողությունը՝ նվազագույնը 9 մ3
Մանիպուլյատորի բեռնունակությունը՝ նվազագույնը 500 կգ
Բեռնունակությունը՝ նվազագույնը 3040 կգ
Աղբի խտացման գործակից՝ 1,5-4
Ամբողջական քաշ՝ 8700 կգ
Շարժիչ՝ դիզելային
Շարժիչի հզորություն՝ 168.9 ձ.ու
Անիվային բանաձև՝ 4x2
Փոխանցման տուփ՝ մեխանիկական/ 5 աստիճան
Վառելիքի բաքի տարողություն՝ 105 լ.
Արտաքին գաբարիտային չափեր, երկ./լայն./բարձ./՝  6750/2425/3200 մմ
Երաշխիք՝ 2 տարի, կամ 80.000 կմ վազք շասսի համար, ըստ առաջնահերթության՝ համաձայն երաշխիքային գրքույկի, 1 տարի համալրված աղբատար սարքավորման համար՝ համաձայն երաշխիքային գրքույկի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բազմաֆունկցիոնալ հորատիչ սարքավորում, որը մոնտաժված է տրակտորի բազայի վրա:
Տրակտորի բնութագիր՝
Տրակտորի տեսակ՝ անիվային
Շարժիչ՝ Դիզելային,
Շարժիչի հզորություն՝ 88 ձ. ուժ
Ընթացքային վիճակում չափեր՝
•	Երկարություն 5800 մմ
•	Լայնություն 2115 մմ
•	Բարձրություն 3450 մմ
Առջևի հատվածում հիդրավլիկ համակարգով աշխատող հրող-հարթեցնող կովշով:
Վառելիքի բաքի տարողություն՝ 140 լիտր
 Հորատիչ սարքավորման բնութագիր՝
Հորատիչ սարքավորումը տեղադրված է տրակտորի ետնամասում
Նախատեսված է առնվազն 3-ից 4-րդ կարգի գրունտի հորատման համար
Հորատման խորություն՝ մինչև 2 մետր
Հորատման սարքի քարշակման և պտտման փոխանցումը հիդրավլիկ
Հորատիչ սարքավորման հետ տրամադրվում է մեկ հատ 150 մմ տրամագծով և մեկ հատ 350 մմ տրամագծով պտուտակներ (шнек)
Տրակտորի երաշխիքային պայմաններ՝ 1 տարի՝ համաձայն տրակտորի և հանգույցների երաշխիքային սպասարկման գրքույկի պայմաններ
Արտադրության տարեթիվ 2022 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120 աշխատանային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