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ՀՀ-ՊԵԿ-ԷԱՃԱՊՁԲ-24/23-Ա</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ՀՀ-ՊԵԿ-ԷԱՃԱՊՁԲ-24/23-Ա</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ՀՀ-ՊԵԿ-ԷԱՃԱՊՁԲ-24/23-Ա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ՀՀ-ՊԵԿ-ԷԱՃԱՊՁԲ-24/23-Ա</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ՀՀ-ՊԵԿ-ԷԱՃԱՊՁԲ-24/23-Ա</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ՀՀ-ՊԵԿ-ԷԱՃԱՊՁԲ-24/23-Ա</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ՀՀ-ՊԵԿ-ԷԱՃԱՊՁԲ-24/23-Ա</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«ՀՀ-ՊԵԿ-ԷԱՃԱՊՁԲ-24/23-Ա»*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ՀՀ-ՊԵԿ-ԷԱՃԱՊՁԲ-24/23-Ա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«ՀՀ-ՊԵԿ-ԷԱՃԱՊՁԲ-24/23-Ա»*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«ՀՀ-ՊԵԿ-ԷԱՃԱՊՁԲ-24/23-Ա»*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ՀՀ-ՊԵԿ-ԷԱՃԱՊՁԲ-24/23-Ա*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ՀՀ-ՊԵԿ-ԷԱՃԱՊՁԲ-24/23-Ա</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«ՀՀ-ՊԵԿ-ԷԱՃԱՊՁԲ-24/23-Ա»*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ՀՀ-ՊԵԿ-ԷԱՃԱՊՁԲ-24/23-Ա*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15˚C ջերմաստիճանում 820-ից մինչև 845 կգ/մ3, ծծմբի պարունակությունը 350 մգ/կգ-ից ոչ ավելի, բռնկման ջերմաստիճանը 55˚C-ից ոչ ցածր, ածխածնի մնացորդը 10% նստվածքում 0,3%-ից ոչ ավելի, մածուցիկությունը 40˚C-ում` 2,0-ից մինչև 4,5 մմ2/վ, պղտորման ջերմաստիճանը` 0˚C-ից ոչ բարձր: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Այլ պայմաններ․
*Գնման գործընթացը կազմակերպվում է «Գնումների մասին» ՀՀ օրենքի 15-րդ հոդվածի 6-րդ մասով:
** Ապրանքի մատակարարումն իրականացվում է կտրոնային եղանակով: Վառելիքի կտրոնների տեղափոխումն իրականացնում է մատակարարը: 
*** Կտրոնները պետք է սպասարկվեն ՀՀ ողջ տարածքում: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