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ook w:val="04A0" w:firstRow="1" w:lastRow="0" w:firstColumn="1" w:lastColumn="0" w:noHBand="0" w:noVBand="1"/>
      </w:tblPr>
      <w:tblGrid>
        <w:gridCol w:w="551"/>
        <w:gridCol w:w="1568"/>
        <w:gridCol w:w="1978"/>
        <w:gridCol w:w="4449"/>
        <w:gridCol w:w="917"/>
        <w:gridCol w:w="1022"/>
        <w:gridCol w:w="1666"/>
        <w:gridCol w:w="924"/>
        <w:gridCol w:w="2088"/>
      </w:tblGrid>
      <w:tr w:rsidR="004634DD" w:rsidRPr="00C67CBD" w:rsidTr="0067106F">
        <w:trPr>
          <w:trHeight w:val="365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67106F">
        <w:trPr>
          <w:trHeight w:val="345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67106F">
        <w:trPr>
          <w:trHeight w:val="678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847BD3" w:rsidRPr="00BD2299" w:rsidTr="000E0D66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Pr="006D532A" w:rsidRDefault="00847BD3" w:rsidP="00847BD3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44163220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 w:cs="Sylfaen"/>
                <w:sz w:val="16"/>
                <w:szCs w:val="16"/>
              </w:rPr>
              <w:t>Հրշեջ</w:t>
            </w:r>
            <w:proofErr w:type="spellEnd"/>
            <w:r w:rsidRPr="00461ABB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 w:cs="Sylfaen"/>
                <w:sz w:val="16"/>
                <w:szCs w:val="16"/>
              </w:rPr>
              <w:t>ծայրապանակ</w:t>
            </w:r>
            <w:proofErr w:type="spellEnd"/>
          </w:p>
          <w:p w:rsidR="00847BD3" w:rsidRPr="00461ABB" w:rsidRDefault="00847BD3" w:rsidP="00847BD3">
            <w:pPr>
              <w:tabs>
                <w:tab w:val="left" w:pos="225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 w:cs="Sylfaen"/>
                <w:sz w:val="16"/>
                <w:szCs w:val="16"/>
              </w:rPr>
              <w:t>Ствол</w:t>
            </w:r>
            <w:proofErr w:type="spellEnd"/>
            <w:r w:rsidRPr="00461ABB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 w:cs="Sylfaen"/>
                <w:sz w:val="16"/>
                <w:szCs w:val="16"/>
              </w:rPr>
              <w:t>пожарный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 xml:space="preserve">РСК-50,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նյութը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ալյումին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Միացնող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գլխիկի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 50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Հրշեջ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ճկափողի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միացնող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գլխիկ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 ГР-50 </w:t>
            </w:r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Աշխատանքային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0,4÷0,6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Կցափողի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ելքային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 12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Ծայրապանակի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 350÷365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Քաշը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` 1,40÷1,95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 xml:space="preserve">РСК-50,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материал</w:t>
            </w:r>
            <w:proofErr w:type="spellEnd"/>
            <w:r w:rsidRPr="00461ABB">
              <w:rPr>
                <w:rFonts w:ascii="GHEA Grapalat" w:hAnsi="GHEA Grapalat"/>
                <w:sz w:val="16"/>
                <w:szCs w:val="16"/>
              </w:rPr>
              <w:t xml:space="preserve"> - </w:t>
            </w: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алюминий</w:t>
            </w:r>
            <w:proofErr w:type="spellEnd"/>
          </w:p>
          <w:p w:rsidR="00847BD3" w:rsidRPr="00BD2299" w:rsidRDefault="00847BD3" w:rsidP="00847BD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>Условный проход соединительной головки – 50мм</w:t>
            </w:r>
          </w:p>
          <w:p w:rsidR="00847BD3" w:rsidRPr="00BD2299" w:rsidRDefault="00847BD3" w:rsidP="00847BD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 xml:space="preserve">Головки соединительные пожарных рукавов – ГР-50 </w:t>
            </w:r>
          </w:p>
          <w:p w:rsidR="00847BD3" w:rsidRPr="00BD2299" w:rsidRDefault="00847BD3" w:rsidP="00847BD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>Рабочее давление - 0,4÷0,6 МПа</w:t>
            </w:r>
          </w:p>
          <w:p w:rsidR="00847BD3" w:rsidRPr="00BD2299" w:rsidRDefault="00847BD3" w:rsidP="00847BD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>Диаметр выходного отверстия насадки – 12 мм</w:t>
            </w:r>
          </w:p>
          <w:p w:rsidR="00847BD3" w:rsidRPr="00BD2299" w:rsidRDefault="00847BD3" w:rsidP="00847BD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>Длина ствола – 350÷365 мм</w:t>
            </w:r>
          </w:p>
          <w:p w:rsidR="00847BD3" w:rsidRPr="00BD2299" w:rsidRDefault="00847BD3" w:rsidP="00847BD3">
            <w:pPr>
              <w:tabs>
                <w:tab w:val="left" w:pos="225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sz w:val="16"/>
                <w:szCs w:val="16"/>
                <w:lang w:val="ru-RU"/>
              </w:rPr>
              <w:t>Масса – 1,40÷1,95 кг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Default="00847BD3" w:rsidP="00847BD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61ABB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</w:p>
          <w:p w:rsidR="00847BD3" w:rsidRPr="00BD2299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429</w:t>
            </w:r>
            <w:r w:rsidR="00C453D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bookmarkStart w:id="0" w:name="_GoBack"/>
            <w:bookmarkEnd w:id="0"/>
            <w:r w:rsidRPr="00461ABB">
              <w:rPr>
                <w:rFonts w:ascii="GHEA Grapalat" w:hAnsi="GHEA Grapalat"/>
                <w:sz w:val="16"/>
                <w:szCs w:val="16"/>
              </w:rPr>
              <w:t>000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7A560D" w:rsidRDefault="00847BD3" w:rsidP="00847BD3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847BD3" w:rsidRPr="00E914B0" w:rsidRDefault="00847BD3" w:rsidP="00847BD3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7BD3" w:rsidRPr="00E914B0" w:rsidRDefault="00847BD3" w:rsidP="00847BD3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47BD3" w:rsidRDefault="00847BD3" w:rsidP="00847BD3">
            <w:pPr>
              <w:tabs>
                <w:tab w:val="left" w:pos="993"/>
              </w:tabs>
              <w:ind w:left="95" w:hanging="9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D2299">
              <w:rPr>
                <w:rFonts w:ascii="GHEA Grapalat" w:hAnsi="GHEA Grapalat" w:cs="Arial"/>
                <w:sz w:val="20"/>
                <w:szCs w:val="20"/>
                <w:lang w:val="hy-AM"/>
              </w:rPr>
              <w:t>9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0 օրացույցային օրվա ընթացում</w:t>
            </w:r>
          </w:p>
          <w:p w:rsidR="00847BD3" w:rsidRPr="0067106F" w:rsidRDefault="00847BD3" w:rsidP="00847BD3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течение </w:t>
            </w:r>
            <w:r w:rsidRPr="00BD2299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0 календарных дней после подписания </w:t>
            </w:r>
            <w:r w:rsidRPr="00BD2299">
              <w:rPr>
                <w:rFonts w:ascii="GHEA Grapalat" w:hAnsi="GHEA Grapalat" w:cs="Arial"/>
                <w:sz w:val="20"/>
                <w:szCs w:val="20"/>
                <w:lang w:val="ru-RU"/>
              </w:rPr>
              <w:t>договора</w:t>
            </w:r>
          </w:p>
        </w:tc>
      </w:tr>
      <w:tr w:rsidR="00847BD3" w:rsidRPr="00BD2299" w:rsidTr="000E0D66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BD2299" w:rsidRDefault="00847BD3" w:rsidP="00847BD3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44221190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61ABB">
              <w:rPr>
                <w:rFonts w:ascii="GHEA Grapalat" w:hAnsi="GHEA Grapalat"/>
                <w:sz w:val="16"/>
                <w:szCs w:val="16"/>
              </w:rPr>
              <w:t>Դուռ</w:t>
            </w:r>
            <w:proofErr w:type="spellEnd"/>
          </w:p>
          <w:p w:rsidR="00847BD3" w:rsidRPr="00461ABB" w:rsidRDefault="00847BD3" w:rsidP="00847BD3">
            <w:pPr>
              <w:pStyle w:val="aff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Дверь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61ABB">
              <w:rPr>
                <w:rFonts w:ascii="GHEA Grapalat" w:hAnsi="GHEA Grapalat" w:cs="Sylfaen"/>
                <w:sz w:val="16"/>
                <w:szCs w:val="16"/>
                <w:lang w:val="hy-AM"/>
              </w:rPr>
              <w:t>Հակահրդեհային</w:t>
            </w:r>
            <w:r w:rsidRPr="00461ABB">
              <w:rPr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461ABB">
              <w:rPr>
                <w:rFonts w:ascii="GHEA Grapalat" w:hAnsi="GHEA Grapalat" w:cs="Sylfaen"/>
                <w:sz w:val="16"/>
                <w:szCs w:val="16"/>
                <w:lang w:val="hy-AM"/>
              </w:rPr>
              <w:t>մետաղական</w:t>
            </w:r>
            <w:r w:rsidRPr="00461AB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ABB">
              <w:rPr>
                <w:rFonts w:ascii="GHEA Grapalat" w:hAnsi="GHEA Grapalat" w:cs="Sylfaen"/>
                <w:sz w:val="16"/>
                <w:szCs w:val="16"/>
                <w:lang w:val="hy-AM"/>
              </w:rPr>
              <w:t>երկփեղկանի</w:t>
            </w:r>
            <w:r w:rsidRPr="00461ABB">
              <w:rPr>
                <w:rFonts w:ascii="GHEA Grapalat" w:hAnsi="GHEA Grapalat"/>
                <w:sz w:val="16"/>
                <w:szCs w:val="16"/>
                <w:lang w:val="hy-AM"/>
              </w:rPr>
              <w:t>, դռան փեղկի հաստությունը 75 մմ-ից ոչ պակաս, հրակայունության սահմանը (</w:t>
            </w:r>
            <w:r w:rsidRPr="00461ABB">
              <w:rPr>
                <w:rFonts w:ascii="GHEA Grapalat" w:eastAsia="Calibri" w:hAnsi="GHEA Grapalat"/>
                <w:color w:val="000000"/>
                <w:sz w:val="16"/>
                <w:szCs w:val="16"/>
                <w:lang w:val="hy-AM" w:eastAsia="en-US"/>
              </w:rPr>
              <w:t>EI-90</w:t>
            </w:r>
            <w:r w:rsidRPr="00461ABB">
              <w:rPr>
                <w:rFonts w:ascii="GHEA Grapalat" w:hAnsi="GHEA Grapalat"/>
                <w:sz w:val="16"/>
                <w:szCs w:val="16"/>
                <w:lang w:val="hy-AM"/>
              </w:rPr>
              <w:t>) 90ր, ծխնիների քանակը՝ 3 հատ, գույնը մոխրագույն, պատված փոշեներկով՝ ըստ RAL 7035 ստանդարտի, ներդրովի հակահրդեհային կողպեք, ներսից փեղկը լցված է հատուկ հրակայուն նյութով: Դռան փեղկերը լայնությամբ նույնն են: Երկու փեղկերը բացվում են, փեղկերից մեկը ձախ է, մյուսը՝ աջ: Երկրորդ բացվող փեղկի վրա տեղադրել սողնակներ՝ ամրացնելով փեղկի անշարժ վիճակը:</w:t>
            </w:r>
          </w:p>
          <w:p w:rsidR="00847BD3" w:rsidRPr="00461ABB" w:rsidRDefault="00847BD3" w:rsidP="00847BD3">
            <w:pPr>
              <w:rPr>
                <w:rFonts w:ascii="GHEA Grapalat" w:eastAsia="Calibri" w:hAnsi="GHEA Grapalat" w:cs="Sylfaen"/>
                <w:sz w:val="16"/>
                <w:szCs w:val="16"/>
                <w:lang w:val="hy-AM" w:eastAsia="en-US"/>
              </w:rPr>
            </w:pPr>
            <w:r w:rsidRPr="00461ABB">
              <w:rPr>
                <w:rFonts w:ascii="GHEA Grapalat" w:eastAsia="Calibri" w:hAnsi="GHEA Grapalat" w:cs="Sylfaen"/>
                <w:sz w:val="16"/>
                <w:szCs w:val="16"/>
                <w:lang w:val="hy-AM" w:eastAsia="en-US"/>
              </w:rPr>
              <w:t>Ընդհանուր չափսերը 150x230սմ - 4 հատ</w:t>
            </w:r>
          </w:p>
          <w:p w:rsidR="00847BD3" w:rsidRPr="00BD2299" w:rsidRDefault="00847BD3" w:rsidP="00847BD3">
            <w:pPr>
              <w:spacing w:line="276" w:lineRule="auto"/>
              <w:textAlignment w:val="baseline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61ABB">
              <w:rPr>
                <w:rFonts w:ascii="GHEA Grapalat" w:eastAsia="Calibri" w:hAnsi="GHEA Grapalat"/>
                <w:color w:val="000000"/>
                <w:sz w:val="16"/>
                <w:szCs w:val="16"/>
                <w:lang w:val="hy-AM" w:eastAsia="en-US"/>
              </w:rPr>
              <w:t>П</w:t>
            </w:r>
            <w:proofErr w:type="spellStart"/>
            <w:r w:rsidRPr="00BD2299">
              <w:rPr>
                <w:rFonts w:ascii="GHEA Grapalat" w:eastAsia="Calibri" w:hAnsi="GHEA Grapalat"/>
                <w:color w:val="000000"/>
                <w:sz w:val="16"/>
                <w:szCs w:val="16"/>
                <w:lang w:val="ru-RU" w:eastAsia="en-US"/>
              </w:rPr>
              <w:t>ротивопожарная</w:t>
            </w:r>
            <w:proofErr w:type="spellEnd"/>
            <w:r w:rsidRPr="00BD2299">
              <w:rPr>
                <w:rFonts w:ascii="GHEA Grapalat" w:eastAsia="Calibri" w:hAnsi="GHEA Grapalat"/>
                <w:color w:val="000000"/>
                <w:sz w:val="16"/>
                <w:szCs w:val="16"/>
                <w:lang w:val="ru-RU" w:eastAsia="en-US"/>
              </w:rPr>
              <w:t>,</w:t>
            </w:r>
            <w:r w:rsidRPr="00461ABB">
              <w:rPr>
                <w:rFonts w:ascii="GHEA Grapalat" w:eastAsia="Calibri" w:hAnsi="GHEA Grapalat"/>
                <w:color w:val="000000"/>
                <w:sz w:val="16"/>
                <w:szCs w:val="16"/>
                <w:lang w:val="hy-AM" w:eastAsia="en-US"/>
              </w:rPr>
              <w:t xml:space="preserve"> </w:t>
            </w: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металлическая,</w:t>
            </w:r>
            <w:r w:rsidRPr="00461AB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двустворчатая, толщина полотна двери не менее 75мм, огнестойкость двери </w:t>
            </w: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(</w:t>
            </w:r>
            <w:r w:rsidRPr="00461ABB">
              <w:rPr>
                <w:rFonts w:ascii="GHEA Grapalat" w:eastAsia="Calibri" w:hAnsi="GHEA Grapalat"/>
                <w:color w:val="000000"/>
                <w:sz w:val="16"/>
                <w:szCs w:val="16"/>
                <w:lang w:eastAsia="en-US"/>
              </w:rPr>
              <w:t>EI</w:t>
            </w:r>
            <w:r w:rsidRPr="00BD2299">
              <w:rPr>
                <w:rFonts w:ascii="GHEA Grapalat" w:eastAsia="Calibri" w:hAnsi="GHEA Grapalat"/>
                <w:color w:val="000000"/>
                <w:sz w:val="16"/>
                <w:szCs w:val="16"/>
                <w:lang w:val="ru-RU" w:eastAsia="en-US"/>
              </w:rPr>
              <w:t xml:space="preserve">-90) </w:t>
            </w: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90 мин., количество петель- 3 </w:t>
            </w:r>
            <w:proofErr w:type="spellStart"/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цвет серый, порошковой краской по стандарту </w:t>
            </w:r>
            <w:r w:rsidRPr="00461ABB">
              <w:rPr>
                <w:rFonts w:ascii="GHEA Grapalat" w:hAnsi="GHEA Grapalat"/>
                <w:color w:val="000000"/>
                <w:sz w:val="16"/>
                <w:szCs w:val="16"/>
              </w:rPr>
              <w:t>RAL</w:t>
            </w: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7035,</w:t>
            </w:r>
            <w:r w:rsidRPr="00461AB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BD2299">
              <w:rPr>
                <w:rFonts w:ascii="GHEA Grapalat" w:eastAsia="Calibri" w:hAnsi="GHEA Grapalat"/>
                <w:color w:val="000000"/>
                <w:sz w:val="16"/>
                <w:szCs w:val="16"/>
                <w:shd w:val="clear" w:color="auto" w:fill="FFFFFF"/>
                <w:lang w:val="ru-RU" w:eastAsia="en-US"/>
              </w:rPr>
              <w:t>врезной противопожарный</w:t>
            </w:r>
            <w:r w:rsidRPr="00461ABB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en-US"/>
              </w:rPr>
              <w:t> </w:t>
            </w:r>
            <w:r w:rsidRPr="00BD2299">
              <w:rPr>
                <w:rFonts w:ascii="GHEA Grapalat" w:eastAsia="Calibri" w:hAnsi="GHEA Grapalat"/>
                <w:bCs/>
                <w:color w:val="000000"/>
                <w:sz w:val="16"/>
                <w:szCs w:val="16"/>
                <w:shd w:val="clear" w:color="auto" w:fill="FFFFFF"/>
                <w:lang w:val="ru-RU" w:eastAsia="en-US"/>
              </w:rPr>
              <w:t xml:space="preserve">замок, </w:t>
            </w: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изнутри полотно заполнено специальным огнеупорным материалом.</w:t>
            </w:r>
          </w:p>
          <w:p w:rsidR="00847BD3" w:rsidRPr="00BD2299" w:rsidRDefault="00847BD3" w:rsidP="00847BD3">
            <w:pPr>
              <w:spacing w:line="276" w:lineRule="auto"/>
              <w:textAlignment w:val="baseline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Дверные створки одинаковые по ширине, обе створки открываются, одно из них левое, другое правое. На вторую открывающуюся створку установить шпингалеты, фиксирующие ее стационарное состояние.</w:t>
            </w:r>
          </w:p>
          <w:p w:rsidR="00847BD3" w:rsidRPr="00BD2299" w:rsidRDefault="00847BD3" w:rsidP="00847BD3">
            <w:pPr>
              <w:spacing w:line="276" w:lineRule="auto"/>
              <w:textAlignment w:val="baseline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229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 xml:space="preserve">Габаритные размеры </w:t>
            </w:r>
            <w:r w:rsidRPr="00461ABB">
              <w:rPr>
                <w:rFonts w:ascii="GHEA Grapalat" w:eastAsia="Calibri" w:hAnsi="GHEA Grapalat" w:cs="Sylfaen"/>
                <w:sz w:val="16"/>
                <w:szCs w:val="16"/>
                <w:lang w:val="hy-AM" w:eastAsia="en-US"/>
              </w:rPr>
              <w:t>150x230</w:t>
            </w:r>
            <w:r w:rsidRPr="00BD2299">
              <w:rPr>
                <w:rFonts w:ascii="GHEA Grapalat" w:eastAsia="Calibri" w:hAnsi="GHEA Grapalat" w:cs="Sylfaen"/>
                <w:sz w:val="16"/>
                <w:szCs w:val="16"/>
                <w:lang w:val="ru-RU" w:eastAsia="en-US"/>
              </w:rPr>
              <w:t xml:space="preserve"> см -4шт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lastRenderedPageBreak/>
              <w:t>մ</w:t>
            </w:r>
            <w:r w:rsidRPr="00461ABB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  <w:p w:rsidR="00847BD3" w:rsidRPr="00BD2299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м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2</w:t>
            </w:r>
            <w:r w:rsidR="00C453D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61ABB">
              <w:rPr>
                <w:rFonts w:ascii="GHEA Grapalat" w:hAnsi="GHEA Grapalat"/>
                <w:sz w:val="16"/>
                <w:szCs w:val="16"/>
              </w:rPr>
              <w:t>400</w:t>
            </w:r>
            <w:r w:rsidR="00C453D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61ABB">
              <w:rPr>
                <w:rFonts w:ascii="GHEA Grapalat" w:hAnsi="GHEA Grapalat"/>
                <w:sz w:val="16"/>
                <w:szCs w:val="16"/>
              </w:rPr>
              <w:t>096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7A560D" w:rsidRDefault="00847BD3" w:rsidP="00847BD3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BD3" w:rsidRPr="00461ABB" w:rsidRDefault="00847BD3" w:rsidP="00847B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ABB">
              <w:rPr>
                <w:rFonts w:ascii="GHEA Grapalat" w:hAnsi="GHEA Grapalat"/>
                <w:sz w:val="16"/>
                <w:szCs w:val="16"/>
              </w:rPr>
              <w:t>13.8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7BD3" w:rsidRPr="00E914B0" w:rsidRDefault="00847BD3" w:rsidP="00847BD3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3F774A" w:rsidRPr="003F774A" w:rsidRDefault="003F774A" w:rsidP="003F774A">
      <w:pPr>
        <w:ind w:firstLine="426"/>
        <w:contextualSpacing/>
        <w:rPr>
          <w:rFonts w:ascii="GHEA Grapalat" w:hAnsi="GHEA Grapalat"/>
          <w:b/>
          <w:sz w:val="20"/>
          <w:szCs w:val="20"/>
          <w:lang w:val="hy-AM" w:eastAsia="ru-RU"/>
        </w:rPr>
      </w:pPr>
      <w:r w:rsidRPr="003F774A">
        <w:rPr>
          <w:rFonts w:ascii="GHEA Grapalat" w:hAnsi="GHEA Grapalat"/>
          <w:b/>
          <w:sz w:val="20"/>
          <w:szCs w:val="20"/>
          <w:lang w:val="hy-AM" w:eastAsia="ru-RU"/>
        </w:rPr>
        <w:lastRenderedPageBreak/>
        <w:t>Լրացուցիչ պայմաններ՝</w:t>
      </w:r>
    </w:p>
    <w:p w:rsidR="00BD2299" w:rsidRPr="00F050FA" w:rsidRDefault="00BD2299" w:rsidP="00BD2299">
      <w:pPr>
        <w:pStyle w:val="afe"/>
        <w:numPr>
          <w:ilvl w:val="0"/>
          <w:numId w:val="1"/>
        </w:numPr>
        <w:ind w:left="284" w:hanging="284"/>
        <w:contextualSpacing/>
        <w:rPr>
          <w:rFonts w:ascii="GHEA Grapalat" w:hAnsi="GHEA Grapalat" w:cs="Arial"/>
          <w:iCs/>
          <w:sz w:val="16"/>
          <w:szCs w:val="16"/>
          <w:shd w:val="clear" w:color="auto" w:fill="FFFFFF"/>
        </w:rPr>
      </w:pPr>
      <w:proofErr w:type="spellStart"/>
      <w:r w:rsidRPr="00810D6D">
        <w:rPr>
          <w:rFonts w:ascii="GHEA Grapalat" w:hAnsi="GHEA Grapalat"/>
          <w:iCs/>
          <w:sz w:val="16"/>
          <w:szCs w:val="16"/>
        </w:rPr>
        <w:t>Ապրանքները</w:t>
      </w:r>
      <w:proofErr w:type="spellEnd"/>
      <w:r w:rsidRPr="00810D6D">
        <w:rPr>
          <w:rFonts w:ascii="GHEA Grapalat" w:hAnsi="GHEA Grapalat"/>
          <w:iCs/>
          <w:sz w:val="16"/>
          <w:szCs w:val="16"/>
        </w:rPr>
        <w:t xml:space="preserve"> </w:t>
      </w:r>
      <w:proofErr w:type="spellStart"/>
      <w:r w:rsidRPr="00810D6D">
        <w:rPr>
          <w:rFonts w:ascii="GHEA Grapalat" w:hAnsi="GHEA Grapalat"/>
          <w:iCs/>
          <w:sz w:val="16"/>
          <w:szCs w:val="16"/>
        </w:rPr>
        <w:t>պետք</w:t>
      </w:r>
      <w:proofErr w:type="spellEnd"/>
      <w:r w:rsidRPr="00810D6D">
        <w:rPr>
          <w:rFonts w:ascii="GHEA Grapalat" w:hAnsi="GHEA Grapalat"/>
          <w:iCs/>
          <w:sz w:val="16"/>
          <w:szCs w:val="16"/>
        </w:rPr>
        <w:t xml:space="preserve"> է </w:t>
      </w:r>
      <w:proofErr w:type="spellStart"/>
      <w:r w:rsidRPr="00810D6D">
        <w:rPr>
          <w:rFonts w:ascii="GHEA Grapalat" w:hAnsi="GHEA Grapalat"/>
          <w:iCs/>
          <w:sz w:val="16"/>
          <w:szCs w:val="16"/>
        </w:rPr>
        <w:t>լինեն</w:t>
      </w:r>
      <w:proofErr w:type="spellEnd"/>
      <w:r w:rsidRPr="00810D6D">
        <w:rPr>
          <w:rFonts w:ascii="GHEA Grapalat" w:hAnsi="GHEA Grapalat"/>
          <w:iCs/>
          <w:sz w:val="16"/>
          <w:szCs w:val="16"/>
        </w:rPr>
        <w:t xml:space="preserve"> </w:t>
      </w:r>
      <w:proofErr w:type="spellStart"/>
      <w:r w:rsidRPr="00810D6D">
        <w:rPr>
          <w:rFonts w:ascii="GHEA Grapalat" w:hAnsi="GHEA Grapalat"/>
          <w:iCs/>
          <w:sz w:val="16"/>
          <w:szCs w:val="16"/>
        </w:rPr>
        <w:t>նոր</w:t>
      </w:r>
      <w:proofErr w:type="spellEnd"/>
      <w:r w:rsidRPr="00810D6D">
        <w:rPr>
          <w:rFonts w:ascii="GHEA Grapalat" w:hAnsi="GHEA Grapalat"/>
          <w:iCs/>
          <w:sz w:val="16"/>
          <w:szCs w:val="16"/>
        </w:rPr>
        <w:t xml:space="preserve">, </w:t>
      </w:r>
      <w:r w:rsidRPr="00BD2299">
        <w:rPr>
          <w:rFonts w:ascii="GHEA Grapalat" w:hAnsi="GHEA Grapalat"/>
          <w:iCs/>
          <w:sz w:val="16"/>
          <w:szCs w:val="16"/>
          <w:lang w:val="hy-AM"/>
        </w:rPr>
        <w:t>չօգտագործված,</w:t>
      </w:r>
      <w:r w:rsidRPr="00F050FA">
        <w:rPr>
          <w:rFonts w:ascii="GHEA Grapalat" w:hAnsi="GHEA Grapalat" w:cs="Arial"/>
          <w:iCs/>
          <w:sz w:val="16"/>
          <w:szCs w:val="16"/>
        </w:rPr>
        <w:t xml:space="preserve">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պետք</w:t>
      </w:r>
      <w:proofErr w:type="spellEnd"/>
      <w:r w:rsidRPr="00F050FA">
        <w:rPr>
          <w:rFonts w:ascii="GHEA Grapalat" w:hAnsi="GHEA Grapalat" w:cs="Arial"/>
          <w:iCs/>
          <w:sz w:val="16"/>
          <w:szCs w:val="16"/>
        </w:rPr>
        <w:t xml:space="preserve"> է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ունենան</w:t>
      </w:r>
      <w:proofErr w:type="spellEnd"/>
      <w:r w:rsidRPr="00F050FA">
        <w:rPr>
          <w:rFonts w:ascii="GHEA Grapalat" w:hAnsi="GHEA Grapalat" w:cs="Arial"/>
          <w:iCs/>
          <w:sz w:val="16"/>
          <w:szCs w:val="16"/>
        </w:rPr>
        <w:t xml:space="preserve">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որակի</w:t>
      </w:r>
      <w:proofErr w:type="spellEnd"/>
      <w:r w:rsidRPr="00F050FA">
        <w:rPr>
          <w:rFonts w:ascii="GHEA Grapalat" w:hAnsi="GHEA Grapalat" w:cs="Arial"/>
          <w:iCs/>
          <w:sz w:val="16"/>
          <w:szCs w:val="16"/>
        </w:rPr>
        <w:t xml:space="preserve">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հավաստագիր</w:t>
      </w:r>
      <w:proofErr w:type="spellEnd"/>
      <w:r w:rsidRPr="00F050FA">
        <w:rPr>
          <w:rFonts w:ascii="GHEA Grapalat" w:hAnsi="GHEA Grapalat" w:cs="Arial"/>
          <w:iCs/>
          <w:sz w:val="16"/>
          <w:szCs w:val="16"/>
        </w:rPr>
        <w:t xml:space="preserve">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կամ</w:t>
      </w:r>
      <w:proofErr w:type="spellEnd"/>
      <w:r w:rsidRPr="00F050FA">
        <w:rPr>
          <w:rFonts w:ascii="GHEA Grapalat" w:hAnsi="GHEA Grapalat" w:cs="Arial"/>
          <w:iCs/>
          <w:sz w:val="16"/>
          <w:szCs w:val="16"/>
        </w:rPr>
        <w:t xml:space="preserve"> </w:t>
      </w:r>
      <w:proofErr w:type="spellStart"/>
      <w:r w:rsidRPr="00F050FA">
        <w:rPr>
          <w:rFonts w:ascii="GHEA Grapalat" w:hAnsi="GHEA Grapalat" w:cs="Arial"/>
          <w:iCs/>
          <w:sz w:val="16"/>
          <w:szCs w:val="16"/>
        </w:rPr>
        <w:t>անձնագիր</w:t>
      </w:r>
      <w:proofErr w:type="spellEnd"/>
      <w:r w:rsidRPr="00BD2299">
        <w:rPr>
          <w:rFonts w:ascii="GHEA Grapalat" w:hAnsi="GHEA Grapalat" w:cs="Arial"/>
          <w:iCs/>
          <w:sz w:val="16"/>
          <w:szCs w:val="16"/>
          <w:lang w:val="hy-AM"/>
        </w:rPr>
        <w:t>;</w:t>
      </w:r>
    </w:p>
    <w:p w:rsidR="00BD2299" w:rsidRPr="00F050FA" w:rsidRDefault="00BD2299" w:rsidP="00BD2299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6"/>
          <w:szCs w:val="16"/>
          <w:lang w:val="pt-BR"/>
        </w:rPr>
      </w:pPr>
      <w:r w:rsidRPr="00F050FA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F050FA">
        <w:rPr>
          <w:rFonts w:ascii="GHEA Grapalat" w:hAnsi="GHEA Grapalat" w:cs="Sylfaen"/>
          <w:bCs/>
          <w:sz w:val="16"/>
          <w:szCs w:val="16"/>
        </w:rPr>
        <w:t>;</w:t>
      </w:r>
    </w:p>
    <w:p w:rsidR="00BD2299" w:rsidRPr="00810D6D" w:rsidRDefault="00BD2299" w:rsidP="00BD2299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BD2299" w:rsidRPr="00810D6D" w:rsidRDefault="00BD2299" w:rsidP="00BD2299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BD2299" w:rsidRPr="00810D6D" w:rsidRDefault="00BD2299" w:rsidP="00BD2299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A20615" w:rsidRDefault="00BD2299" w:rsidP="00BD2299">
      <w:pPr>
        <w:pStyle w:val="afe"/>
        <w:tabs>
          <w:tab w:val="left" w:pos="3030"/>
        </w:tabs>
        <w:ind w:left="284"/>
        <w:rPr>
          <w:rFonts w:ascii="GHEA Grapalat" w:hAnsi="GHEA Grapalat"/>
          <w:sz w:val="16"/>
          <w:szCs w:val="16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5" w:history="1">
        <w:r w:rsidRPr="00810D6D">
          <w:rPr>
            <w:rStyle w:val="aa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a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BD2299" w:rsidRPr="002E5FC0" w:rsidRDefault="00BD2299" w:rsidP="00BD2299">
      <w:pPr>
        <w:pStyle w:val="afe"/>
        <w:tabs>
          <w:tab w:val="left" w:pos="3030"/>
        </w:tabs>
        <w:ind w:left="284"/>
        <w:rPr>
          <w:rFonts w:ascii="GHEA Grapalat" w:hAnsi="GHEA Grapalat" w:cs="Sylfaen"/>
          <w:bCs/>
          <w:sz w:val="18"/>
          <w:lang w:val="pt-BR"/>
        </w:rPr>
      </w:pPr>
    </w:p>
    <w:p w:rsidR="00E83794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hy-AM"/>
        </w:rPr>
      </w:pPr>
    </w:p>
    <w:sectPr w:rsidR="00E83794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47BD3"/>
    <w:rsid w:val="00856942"/>
    <w:rsid w:val="008672FC"/>
    <w:rsid w:val="008B1058"/>
    <w:rsid w:val="00947ED4"/>
    <w:rsid w:val="00975A2C"/>
    <w:rsid w:val="009834C6"/>
    <w:rsid w:val="009924AB"/>
    <w:rsid w:val="009C5C3D"/>
    <w:rsid w:val="00A2061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BD2299"/>
    <w:rsid w:val="00C453DD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125</cp:revision>
  <dcterms:created xsi:type="dcterms:W3CDTF">2021-10-21T10:28:00Z</dcterms:created>
  <dcterms:modified xsi:type="dcterms:W3CDTF">2024-11-05T05:57:00Z</dcterms:modified>
</cp:coreProperties>
</file>