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ՀՀԿԳՄՍՆԷԱՃԱՊՁԲ-24/112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կրակմարիչի և օդորակիչների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ՀՀԿԳՄՍՆԷԱՃԱՊՁԲ-24/112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կրակմարիչի և օդորակիչների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կրակմարիչի և օդորակիչների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ՀՀԿԳՄՍՆԷԱՃԱՊՁԲ-24/112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կրակմարիչի և օդորակիչների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ՀՀԿԳՄՍՆԷԱՃԱՊՁԲ-24/112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ՀՀԿԳՄՍՆԷԱՃԱՊՁԲ-24/112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ՀՀԿԳՄՍՆԷԱՃԱՊՁԲ-24/112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«ՀՀԿԳՄՍՆԷԱՃԱՊՁԲ-24/112»*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«ՀՀԿԳՄՍՆԷԱՃԱՊՁԲ-24/112»*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«ՀՀԿԳՄՍՆԷԱՃԱՊՁԲ-24/112»*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2-րդ և 3-րդ չափաբաժիններում նկարագրված ապրանքների համար երաշխիքային ժամկետ է սահմանվում Գնորդի կողմից ապրանքն ընդունվելու օրվան հաջորդող օրվանից հաշված  առնվազն 3 տարի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Ընդհանուր կշիռը՝ առնվազն  14.5 կգ, լիցքավորված փոշու կշիռը՝ առնվազն 2.5 կգ
Հրդեհամարման մոդուլի ամրացման բարձրությունը՝ առնվազն  2.5-3.0 մետր
Աշխատանքային ճնշումը հրդեհամարման մոդուլի, մեջ 1.5+-0.1 МПа
Հրդեհամարման փոշու բաց թողնման ժամանակը, առնվազն 15 վրկ.
Ջերմային փականի բացման ջերմաստիճանը՝ 30+2 0C
Հրդեհամարման մոդուլի բարձրությունը՝ առնվազն 240 մմ, տրամագիծը՝ 185 մմ +- 20%
Հրդեհամարման ժամանակ պահպանվող տարածքը՝ առնվազն 16 – 24 մ3
Հրդեհամարման մոդուլը օգտագործվում և պահպանվում է՝ -50 0C +50 0C ներառյալ:
Նշված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լինի՝  
Մակերես (մ²) – առնվազն 45 մ² 
Հզորություն (սառեցման) – առնվազն 3200 Վտ
Հզորություն (տաքացման) - առնվազն 3600 Վտ
Շարժիչ - ինվերտորային
Երաշխիք՝ առնվազն 3 տարի: Նշված ապրանքի տեղափոխումը, բեռնաթափումը, տեղադրումը, փորձարկումը իրականացվում է Մատակարարի կողմից: Անհրաժեշտության դեպքում՝ նախկին օդորակիչի ապամոնտաժում: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լինի՝
Մակերես (մ²): առնվազն 35 մ² 
Հզորություն (սառեցման): առնվազն 1100 Վտ
Հզորություն (տաքացման): առնվազն 1020 Վտ
Երաշխիք՝ առնվազն 3 տարի: Նշված ապրանքի տեղափոխումը, բեռնաթափումը, տեղադրումը, փորձարկումը իրականացվում է Մատակարարի կողմից: Անհրաժեշտության դեպքում՝ նախկին օդորակիչի ապամոնտաժում: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Նալբանդյան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Նալբանդյան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Նալբանդյան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