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էՄ-ԳՀԱՊՁԲ-25/3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էՄ-ԳՀԱՊՁԲ-25/3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էՄ-ԳՀԱՊՁԲ-25/3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էՄ-ԳՀԱՊՁԲ-25/3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էՄ-ԷԱՃԱՊՁԲ-25/3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էՄ-ԷԱՃԱՊՁԲ-25/3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էՄ-ԷԱՃԱՊՁԲ-25/3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«էՄ-ԷԱՃԱՊՁԲ-25/3»*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«էՄ-ԷԱՃԱՊՁԲ-25/3»*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 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-վճարումը իրականացվում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*Դեղորայքը բաց է թողնվելու դեղատնից 100 տոկոս զեղչով                        **ՊԻՏԱՆԵԼԻՈՒԹՅԱՆ ՎԵՐԱԲԵՐՅԱԼ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montelukast դեղահատ կամ դեղահատ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անջուրգլյուկոզ (sodium chloride,
 potassium chloride, sodium citrate,glucose 
anhydrous)3.5գ + 2.5գ + 2.9գ + 10գ, 18.9գ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Nifedipine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pancreatin (lipase 10000PhEU, amylase 8000 PhEU, protease 600 PhEU) դեղապատիճ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pancreatin (lipase 25000PhEU, amylase 18000 PhEU, protease 1000 PhEU) դեղապատիճ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դանդաղ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դանդաղ ձերբազատմամբ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դեղակախույթ
 ներքին ընդունման 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perindopril, amlodipine դեղահատ 4մգ+10մգ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դեղահատ,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pyrantel դեղակախույթ ներքին ընդունման 125մգ/2,5մլ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 d10ad02, r01ax02, s01xa02, a11ca01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Ռետինոլի ացետատ retinol acetate դեղապատիճ, 33 000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օշարակ 2մգ/5մլ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50մկգ+100մկգ,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ֆլուտիկազոն salmeterol fluticasone  դեղափոշի շնչառման 50մկգ+250մկգ,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Simvastatin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Simvastatin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800մգ + 160մգ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դեղակախույթ ներքին ընդունման 200մգ/5մլ+40մգ/5մլ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Sulfasalazine, դեղահատ  500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բացթողման ենթակա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