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տրանսպորտային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տրանսպորտային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տրանսպորտային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տրանսպորտային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ՏՄՆՀՀ-ԷԱՃԱՊՁԲ24/38</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ՏՄՆՀՀ-ԷԱՃԱՊՁԲ24/38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ՏՄՆՀՀ-ԷԱՃԱՊՁԲ24/38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ՏՄՆՀՀ-ԷԱՃԱՊՁԲ24/38»*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Տավուշի մարզի Նոյեմբերյանի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ՏՄՆՀՀ-ԷԱՃԱՊՁԲ24/38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ՏՄՆՀՀ-ԷԱՃԱՊՁԲ24/38»*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Տավուշի մարզի Նոյեմբերյանի համայնքապետարան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ՏՄՆՀՀ-ԷԱՃԱՊՁԲ24/38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ՏՄՆՀՀ-ԷԱՃԱՊՁԲ24/38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Բեռնաթափումը՝ հետին Բարձումը՝ կողային Բեռնարկղի (Կոնտեյների) տարողությունը՝ նվազագույնը 9 մ3 Մանիպուլյատորի բեռնունակությունը՝ նվազագույնը 500 կգ Բեռնունակությունը՝ նվազագույնը 3040 կգ Աղբի խտացման գործակից՝ 1,5-4 Ամբողջական քաշ՝ոչ ավել 8700 կգ Շարժիչ՝ դիզելային Շարժիչի հզորություն՝ ոչ պակաս168.9 ձ.ու Անիվային բանաձև՝ 4x2 Փոխանցման տուփ՝ մեխանիկական/ 5 աստիճան Վառելիքի բաքի տարողություն՝ 105 լ. Արտաքին գաբարիտային չափեր, երկ./լայն./բարձ./՝ 6750-6900/2425-2460/3100-3250 մմ Երաշխիք՝ 2 տարի, կամ 80.000 կմ վազք շասսի համար, ըստ առաջնահերթության՝ համաձայն երաշխիքային գրքույկի, 1 տարի համալրված աղբատար սարքավորման համար՝ համաձայն երաշխիքային գրքույկի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բազմաֆունկցիոնալ հորատիչ սարքավորում, որը մոնտաժված է տրակտորի բազայի վրա: Տրակտորի բնութագիր՝ Տրակտորի տեսակ՝ անիվային Շարժիչ՝ Դիզելային, Շարժիչի հզորություն՝ոչ պակաս 88 ձ. ուժ Ընթացքային վիճակում չափեր՝ • Երկարություն 5600-5800 մմ • Լայնություն 2100-2200 մմ • Բարձրություն3300- 3450 մմ Առջևի հատվածում հիդրավլիկ համակարգով աշխատող հրող-հարթեցնող կովշով: Վառելիքի բաքի տարողություն՝ 140 լիտր Հորատիչ սարքավորման բնութագիր՝ Հորատիչ սարքավորումը տեղադրված է տրակտորի ետնամասում Նախատեսված է առնվազն 3-ից 4-րդ կարգի գրունտի հորատման համար Հորատման խորություն՝ մինչև 2 մետր Հորատման սարքի քարշակման և պտտման փոխանցումը հիդրավլիկ Հորատիչ սարքավորման հետ տրամադրվում է մեկ հատ 150 մմ տրամագծով և մեկ հատ 350 մմ տրամագծով պտուտակներ (шнек) Տրակտորի երաշխիքային պայմաններ՝ 1 տարի՝ համաձայն տրակտորի և հանգույցների երաշխիքային սպասարկման գրքույկի պայմաններ Արտադրության տարեթիվ սկսած 2022 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120 աշխատանային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