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էՄ-ԷԱՃԱՊՁԲ-25/4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էՄ-ԷԱՃԱՊՁԲ-25/4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էՄ-ԷԱՃԱՊՁԲ-25/4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էՄ-ԷԱՃԱՊՁԲ-25/4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էՄ-ԷԱՃԱՊՁԲ-25/4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էՄ-ԷԱՃԱՊՁԲ-25/4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էՄ-ԷԱՃԱՊՁԲ-25/4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էՄ-ԷԱՃԱՊՁԲ-25/4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էՄ-ԷԱՃԱՊՁԲ-25/4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էՄ-ԷԱՃԱՊՁԲ-25/4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էՄ-ԷԱՃԱՊՁԲ-25/4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«էՄ-ԷԱՃԱՊՁԲ-25/4»*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«էՄ-ԷԱՃԱՊՁԲ-25/4»*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ՓԲԸ-ի 2025թ ԿԱՐԻՔՆԵՐԻ ՀԱՄԱՐ ԴԵՂՈՐԱՅՔ ԵՎ ՊԱՏՎԱՍՏԱՆՅՈՒԹԵՐԻ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/2025թ-ի/  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*Դեղորայքը բաց է թողնվելու դեղատնից 100 տոկոս զեղչով                                                    **ՊԻՏԱՆԵԼԻՈՒԹՅԱՆ ՎԵՐԱԲԵՐՅԱԼ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Հայտերը կազմելիս առաջնորդվել  ՏԵԽՆԻԿԱԿԱՆ ԲՆՈՒԹԱԳՐԵՐԻ ԿԱԶՄՄԱՆ ՀՀ ԿԱՌԱՎԱՐՈՒԹՅԱՆ 502-Ն ՈՐՈՇՄԱՆ ՉԱՓՈՐՈՇԻՉՆԵՐՈՎ</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Valproic acid, դեղահատ,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դեղահատ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 դեղապատիճ  կարգավորվող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d01ae15, d01ba02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terbinafine նրբաքսուք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tolperisone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լուծույթ ներքին ընդունման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cefazolin,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cefalexin գրանուլներ ներքին ընդունման դեղակախույթի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cefuroxime  դեղափոշի ներարկման լուծույթի, 750մգ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 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 դեքսամեթազոն ciprofloxacin, dexamethasone ակնակաթիլներ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ակնակաթիլներ 3մգ/մլ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xylometazoline քթակաթիլներ, 0.1%,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Ֆոլաթթու/Folic acid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folic acid,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vinpocetine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 թիմոլոլ brimonidine, timolol 
ակնակաթիլներ 2մգ/մլ+6,8մգ/մլ"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 կամ դեղապատիճ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ramipril դեղահատ կամ դեղապատիճ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Aluminium Hydroxide, Magnesium Hydroxide (436 մգ
+150 մգ)/10 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պերինդոպրիլ bisoprolol, perindopril դեղահատ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10մգ+2,5մգ+10մգ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5մգ+1,25մգ+5մգ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 բացթողման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