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ՀՀԿԳՄՍՆԷԱՃԱՊՁԲ-24/114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Խաչատուր Աբովյանի տուն թանգարանի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ՀՀԿԳՄՍՆԷԱՃԱՊՁԲ-24/114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Խաչատուր Աբովյանի տուն թանգարանի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Խաչատուր Աբովյանի տուն թանգարանի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ՀՀԿԳՄՍՆԷԱՃԱՊՁԲ-24/114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Խաչատուր Աբովյանի տուն թանգարանի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ՀՀԿԳՄՍՆԷԱՃԱՊՁԲ-24/114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ՀՀԿԳՄՍՆԷԱՃԱՊՁԲ-24/114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ՀՀԿԳՄՍՆԷԱՃԱՊՁԲ-24/114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«ՀՀԿԳՄՍՆԷԱՃԱՊՁԲ-24/114»*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«ՀՀԿԳՄՍՆԷԱՃԱՊՁԲ-24/114»*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«ՀՀԿԳՄՍՆԷԱՃԱՊՁԲ-24/114»*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մեկ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15.6" դյույմ
Կետայնություն` առնվազն 1920 x 1080
Մատրիցայի տեսակ` OLED կամ TN
Պրոցեսորի cache հիշողություն` առնվազն 4 MB
Առավելագույն տակտային հաճախականություն` առնվազն 2.7 ԳՀց
Օպերատիվ հիշողություն` առնվազն 8 GB
SSD կուտակիչ` առնվազն 256 GB
Տեսաքարտ` առկա
Wi-Fi` առնվազն 5 (802.11)
Անլար հաղորդակցություն` առնվազն Bluetooth 5.0
Վեբ տեսախցիկ` Այո 
Քաշ` առավելագույնը 1․75 կգ 
Օպերացիոն համակարգ` No OS
LENOVO արտադրողի LENOVO ֆիրմայի IdeaPad 1 15IGL7 մոդել կամ համարժեք
ASUS արտադրողի ASUS ֆիրմայի Vivobook 15X OLED X1503ZA-L1501 մոդել կամ համարժեք
ACER արտադրողի ACER ֆիրմայի Extensa 15 EX215-34-P0AB NX.EHTCD.005 մոդել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Ապրանքնը պետք է լինի նոր` չօգտագործված: Ապրանքի տեղափոխումը, բեռնաթափումը, տեղադրումը,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երկկողմանի (2-way) բարձրախոս՝ պլաստիկ կամ փայտե պատյանով, հզորությունը՝ 600 Վտ-ից սկսած
Նվագարկման միջակայքը՝ 60 Հց-ից մինչև 19000 Հց ներառյալ
Ներկառուցված ուժեղացուցիչի հզորությունը՝ նվազագույնը 600 Վտ
Էլեկտրաէներգիայի ուժեղացուցիչի տեսակը՝ D դաս
Պետք է ունենա ներկառուցված պրոցեսոր՝ նվազագույնը 24-bit DSP
Վուֆեր` Ցածր հաճախականության բարձրախոս՝ 12-ից 15 դյույմ
Թվիթեր` Բարձր հաճախականության բարձրախոս՝ 1-ից 2,5 դյույմ
Ուղղորդվածություն (բացվածք) հորիզոնական - 80-ից 100 աստիճան
Ուղղորդվածություն (բացվածք) ուղղահայաց - 45-ից 65 աստիճան
Անհրաժեշտ անալոգային XLR մուտքեր՝ առնվազն 2 հատ
Անհրաժեշտ անալոգային XLR ելքեր՝ առնվազն 1 հատ
Ներածման ալիքների և ընդհանուր ձայնի բարձրությունը կարգավորելու ունակություն
Ակուստիկ համակարգը պետք է կարողանա տեղադրվել Tripod տեսակի եռոտանու վրա
Պահանջվում է բռնակ տեղափոխելու համար
Պահանջվում է ճակատային պաշտպանիչ մետաղական ցանց
Ցանցային 220–235 վոլտ լարման հետ աշխատելու ունակություն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Բարձրախոսի կանգնակ (շտատիվ), ունիվերսալ եռոտանին պետք է պատրաստված լինի դիմացկուն պողպատից և լինի փոշեներկված սև գույնով
Ունենա կարգավորելի երկարություն 110 սմ-ից մինչև 180 սմ ներառյալ
Շտատիվի առավելագույն ծանրաբեռնվածությունը նախատեսված լինի առնվազն 45 կգ-ի համար
Բարձրության կարգավորիչի տեսակը – ամրակ (зажим с булавкой)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Անալոգային միկշեռային վահանակ USB աուդիո ինտերֆեյսով և էֆեկտների պրոցեսորով
Բալանսավորված խոսափողի մուտքերի քանակը՝ նվազագույնը 8
Մուտքային վարդակի տեսակը - XLR միակցիչ
Եռաշերտ հավասարիչ (Equalizer) յուրաքանչյուր ալիքի համար 
Ֆանտոմային սնուցման հնարավորություն` բոլոր խոսափողային ալիքներում + 48 վոլտ
Ալիքի ձայնի բարձրության գլխիկի տեսակը (Fader) - սահող 
Ներկառուցված էֆեկտային պրոցեսոր՝ առնվազն 16 էֆեկտ
Ներկառուցված USB պորտ՝ համակարգչին կամ նոութբուքին միանալու համար 
Ելքային ալիքներ - նվազագույնը 2 XLR տեսակ և 2 Jack ¼ տեսակ
Պետք է ունենա ներկառուցված USB / MP3 նվագարկիչ 
Bluetooth ընդունիչի առկայություն
Միկշեռային վահանակի հեռակառավարման աշխատանքային տիրույթը 20-ից 20000 Հց ներառյալ
Ցանցային 100-240 վոլտ լարման հետ աշխատելու ունակություն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միկրոֆոնային համակարգը, ուլտրա-բարձր հաճախականության համակարգը պետք է ապահովի ձայնի բարձր ընթեռնելիություն և խոսքի փոխանցման հստակություն ՝ առանց աղավաղումների
Ռադիոհամակարգը պետք է ունենա
Առնվազն 32 ալիք Փոխարկելի աշխատանքային հաճախականություններ 
Ավտոմատ սկանավորման գործառույթ
Ալիքի փոխանցումը խոսափողին ինֆրակարմիր պորտի միջոցով
Ձեռքի խոսափողը պետք է ունենա
Անջատվող ալեհավաքներ-ալեհավաքների առկայություն նվազագույնը 2 հատ 
Աշխատանքային հաճախականություն - 470-750 ՄՀց տիրույթում ցանկացած տիրույթ 
Հաճախականության տիրույթ-40 Հց-ից մինչև 18000 Հց ներառյալ
Հաղորդիչի/ստացողի հզորությունը ' առնվազն 10 միլիվատ
Արդյունք միացումներ (Աուդիո) - 1 հատ հավասարակշռված XLR միակցիչ եւ 1 հատ անհավասարակշիռ, 6.3 մմ jack 
Ներառված է 1 ձեռքի խոսափող ՝ Էլեկտրական կոնդենսատորային կամ դինամիկ պարկուճով, շրջանաձև ուղղվածությամբ և աշխատանքային տիրույթով՝ 40 Հց-ից մինչև 18000 Հց ներառյալ 
Էլեկտրաէներգիայի աղբյուրը (ադապտերը) պետք է ներառված լինի: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կանգնակ «կռունկ» տեսակի
Պետք է պատրաստված լինի դիմացկուն պողպատից և լինի փոշեներկված սև գույնով
Պետք է ունենա կարգավորելի բարձրություն՝ 100 սմ-ից մինչև 160 սմ ներառյալ
Քաշը աշխատանքային վիճակում՝ 1700 գ-ից ոչ պակաս
Ապրանքների երաշխիքային ժամկետը՝ առնվազն 1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10 մետրանոց XLR տիպի խոսափողային մալուխներ XLR խրոցակներով ծայրերում, որոնք նախատեսված են համերգասրահների համար: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3 մետրանոց XLR տիպի խոսափողային մալուխներ XLR խրոցակներով ծայրերում, որոնք նախատեսված են համերգասրահների համար: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51/1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51/1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51/1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51/1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51/1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51/1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51/1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51/1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