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ՀՀ-ՊԵԿ-ԷԱՃԱՊՁԲ-24/28-Ք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նույնականացման համարակալված մեխանիկական միջոցների /կապարակնիքներ/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ՀՀ-ՊԵԿ-ԷԱՃԱՊՁԲ-24/28-Ք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նույնականացման համարակալված մեխանիկական միջոցների /կապարակնիքներ/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նույնականացման համարակալված մեխանիկական միջոցների /կապարակնիքներ/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ՀՀ-ՊԵԿ-ԷԱՃԱՊՁԲ-24/28-Ք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նույնականացման համարակալված մեխանիկական միջոցների /կապարակնիքներ/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կապարակնիքներ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ՀՀ-ՊԵԿ-ԷԱՃԱՊՁԲ-24/28-Ք</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ՀՀ-ՊԵԿ-ԷԱՃԱՊՁԲ-24/28-Ք</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ՀՀ-ՊԵԿ-ԷԱՃԱՊՁԲ-24/28-Ք</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ՀՀ-ՊԵԿ-ԷԱՃԱՊՁԲ-24/28-Ք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ՀՀ-ՊԵԿ-ԷԱՃԱՊՁԲ-24/28-Ք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«ՀՀ-ՊԵԿ-ԷԱՃԱՊՁԲ-24/28-Ք»*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ՀՀ-ՊԵԿ-ԷԱՃԱՊՁԲ-24/28-Ք*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«ՀՀ-ՊԵԿ-ԷԱՃԱՊՁԲ-24/28-Ք»*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ՀՀ-ՊԵԿ-ԷԱՃԱՊՁԲ-24/28-Ք*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1826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կապարակնիքներ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մմ հաստությամբ նույնականացման համարակալված մեխանիկական միջոց
1.	Մաքսային ապահովման մեխանիկական միջոցը պետք է համապատասխանի Հայաստանի Հանրապետության կառավարության 2016 թվականի փետրվարի 11-ի «Մաքսային ապահովման միջոցների պատրաստման նկատմամբ պահանջները և դրանց կիրառման կարգը սահմանելու մասին» N 107-Ն որոշման պահանջներին, ստանդարտացման, չափագիտության և սերտիֆիկացման միջպետական խորհրդի 2004 թվականի դեկտեմբերի 8-ին ընդունած ГОСТ 31281-2004 ստանդարտով ներկայացված տեխնիկական պահանջներին: 
2.	Մաքսային ապահովման մեխանիկական միջոցը պետք է ապահովի մարդկանց անվտանգ աշխատանքը, լինի հրդեհաանվտանգ և պայթյունաանվտանգ:
3.	Մաքսային ապահովման մեխանիկական միջոցի կառուցվածքը պետք է բացառի դրա և դրա բաղադրամասերի, ըստ նշանակության, կրկնակի օգտագործումը:
4.	Պետք է անհնարին լինի մաքսային ապահովման մեխանիկական միջոցների առանց տեսանելի հետքերի հեռացումը:
5.	Մաքսային ապահովման մեխանիկական միջոցի իրանը պետք է լինի մետաղական կամ առնվազն ամրապնդված լինի մետաղով և պատված լինի պլաստմասայով: Մաքսային ապահովման մեխանիկական միջոցը պետք է ունենա բարձր ամրության պողպատյա բազմալար ճկուն լար՝ 300-400մմ  երկարությամբ: Լարի մի ծայրը պետք է ամուր ֆիքսված լինի մաքսային ապահովման մեխանիկական միջոցի իրանում, իսկ մյուս ծայրը կապարակնքման գործողության փուլի վերջում, մտցնելով իրանի ազատ անցքի մեջ,  պետք է ֆիքսվի նրանում առկա ամուր մեխանիզմ փականով բացառելով լարի հետադարձ շարժումը:
6.	Մաքսային ապահովման մեխանիկական միջոցի լարի ազատ ծայրի իրանի անցքի մեջ մտցնելու գործադրման ուժը պետք է լինի ոչ ավել քան 3կգու  (30Ն), հնարավորություն ունենալով նաև ստուգելու փականի կողմից լարի ֆիքսման փաստը՝ ձեռքով, առանց լրացուցիչ գործիքների, լարի հետադարձ շարժման հնարավորության փորձարկմամբ: 
7.	Մաքսային ապահովման մեխանիկական  միջոցը պետք է ունենա պողպատյա լարը ֆիքսող առնվազն երկու փական մեխանիզմ: 
8.	Եթե մաքսային ապահովման մեխանիկական  միջոցի կառուցվածքով լարի երկրորդ կամ հաջորդ ֆիքսումներից որևէ մեկում նախատեսված է փական պտուտակով ֆիքսման տարբերակ, ապա լարը ֆիքսելուց հետո այն հեշտությամբ պետք է կոտրվի և հեռացվի: Վերջինիս կոտրման ուժը պետք է լինի ոչ ավել քան 5կգու (50Ն):
9.	Մաքսային ապահովման մեխանիկական միջոցը պետք է տեղադրվի ձեռքով, իսկ հեռացվի հատուկ գործիքի օգնությամբ:
10.	Մաքսային ապահովման մեխանիկական միջոցի չափսերը չպետք է գերազանցեն 30մմx30մմx10մմ,  քաշը 50 գրամից ոչ ավելի: Մաքսային ապահովման մեխանիկական միջոցի քաշի շեղումը չպետք է գերազանցի 5 տոկոսի սահմանները:
11.	Մաքսային ապահովման մեխանիկական միջոցը պետք է ունենա ամենաբարձր կայունությունը չարտոնված բացման, մանիպուլյացիաների, հատուկ միջոցներով ներգործության դեմ, որոնց չափանիշը կազմում է 60-100 նորմա-րոպե:
12.	Մաքսային ապահովման մեխանիկական միջոցի իրանի, փականի կոտրման, լարի պոկման ուժը (ամրության շեմը) պետք է պակաս չլինի 200կգու-ից (2000Ն), ընդ որում մաքսային ապահովման  մեխանիկական միջոցի փակ պողպատե բազմալար տարրով ձևավորված օղակի առավելագույն չափի ընդհանուր աճը, երբ ենթարկվում է առավելագույն թույլատրելի ձգվող ուժին, չպետք է գերազանցի 20 մմ-ը:
13.	Մաքսային ապահովման մեխանիկական միջոցը պետք է ունենա մեծ կայունություն կոռոզիայի դեմ:
14.	Մաքսային ապահովման մեխանիկական միջոցը պետք է դիմակայի օդի ջերմաստիճանի  -650C-ից մինչև +550C շահագործման պայմաններին, մինչև 100 տոկոս օդի հարաբերական խոնավության պայմաններում:  Պետք է դիմակայի աղի (ծովային) մառախուղի և ծովի ջրի ազդեցությանը (կարող են օգտագործվել ծովային կլիմայական պայմաններում բաց մթնոլորտում մինչև մինչև -40ºС ջերմաստիճանում), ինչպես նաև եղյամին (կարող են օգտագործվել չափավոր ցուրտ կլիմայական պայմաններում՝ դրսում մինչև -60°C ջերմաստիճանում):
15.	Մաքսային ապահովման մեխանիկական միջոցը պետք է պահպանի աշխատունակությունը առնվազն 5 տարի: 
16.	Մաքսային ապահովման մեխանիկական միջոցի գույնը պետք է լինի շականակագույն,   որպեսզի մաքսային ապահովման մեխանիկական միջոցը հստակ առանձնանա կողպվող տարածքի ֆոնի վրա՝ չմթագնելով մաքսային ապահովման մեխանիկական միջոցի վրայի նշագրումները:
17.	Մաքսային ապահովման մեխանիկական միջոցի մակնշումը պետք է կայուն լինի փոխարինման կամ կեղծման փորձերի նկատմամբ: Մաքսային ապահովման մեխանիկական միջոցի մակնշումը պետք է իրականացվի այնպես, որ ապահովվի դրա վրա չարտոնված ազդեցության հետքերի, դրա կեղծման հետքերի հայտնաբերումը և պահպանումը մաքսային ապահովման մեխանիկական միջոցի կիրառման ընթացքում, ներառյալ իրանի, որի վրա իրականացված են մակնշումները, պաշտպանիչ շերտի մասնակի վնասվածքների դեպքում: Մակնշման ցանկացած փոփոխություն պետք է ուղեկցվի դրանց ակնհայտ ֆիզիկական, քիմիական, ջերմային կամ այլ վնասներով կամ ոչնչացմամբ:
18.	Մաքսային ապահովման մեխանիկական միջոցի մակնշումը պետք է պարունակի արտադրողի ապրանքանիշը, նույնականացման մեխանիկական միջոցի տիպը, արտադրության ժամանակը, պատվիրատուի ապրանքանիշը (ARMENIAN CUSTOMS SERVICE) և տառաթվային 8 նիշանոց համարակալում՝ երկու տառ (RA) ու 6 թիվ  (000001-250000):
19.	Մաքսային ապահովման մեխանիկական միջոցի վրայի գրառումը պետք է լինի հստակ ճանաչելի (ընթեռնելի) բնական կամ արհեստական (50лк) լույսի դեպքում 1 մ հեռավորությունից: 
20.	Փաթեթավորումը՝ 500 հատ մաքսային ապահովման մեխանիկական միջոց արկղում:
Այլ պայմաններ
•	ՀՀ պետական եկամուտների կարիքների համար նոր տիպի մաքսային ապահովման համարակալված մեխանիկական միջոցների  ձեռք բերումը պայմանավորված է ՀՀ կառավարության «Մաքսային ապահովման միջոցների պատրաստման նկատմամբ պահանջները և դրանց կիրառման կարգը սահմանելու մասին» 2016թ-ի փետրվարի 11-ի թիվ 107 որոշմամբ, ГОСТ 31281 -2004 միջպետական ստանդարտի պահանջներով և ՀՀ ՊԵԿ նախագահի 2019թ-ի դեկտեմբերի 30-ի «Մաքսային ապահովման համարակալված մեխանիկական միջոցների տեխնիկական պայմանները հաստատելու մասին» թիվ 922-Լ և 2021թ-ի հունիսի 4-ի թիվ 543-Լ հրամաններով, ինչպես նաև 2019թ-ի մայիսի 27-ի «Մաքսային ապահովման համարակալված միջոցների շրջանառության, հաշվառման և հաշվառումից հանելու կարգը հաստատելու մասին» թիվ 350-Լ հրամանով:
•	Ապրանքների տեղափոխումը և բեռնաթափումը իրականացնում է Մատակարարը:
•	Մատակարարը պետք է ներկայացնի համապատասխան հավաստագիր պահանջվող տեխնիկական բնութագրերին ապրանքի համապատասխանության վերաբերյալ:
•	Ապրանքները պետք է լինեն չօգտագործված:
•	Հրավերով մասնակցից պահանջել առաջարկվող ապրանքի ֆիրմային անվանումը, ապրանքային նշանը, մակնիշը, արտադրողի անվանումը և տեխնիկական բնութագիրը: 
•	Մատակարարվող ապրանքների համար երաշխիքային ժամկետ է սահմանվում գնորդի կողմից ապրանքն ընդունվելու օրվան հաջորդող օրվանից հաշված 5 տարի ժամկետը:  
•	Գնման գործընթացը կազմակերպել ՙՙԳնումների մասին՚՚ ՀՀ օրենքի 15-րդ հոդավծի 6-րդ կետի հիման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Մ.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և համաձայնագրի ուժի մեջ մտնելու օրվանից հաշված առավելագույնը 210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