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квадрокоптер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ԵՔ-ԷԱՃԱՊՁԲ-24/343</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квадрокоптер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квадрокоптер</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квадрокоптер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десятичных дробей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совершенно новый квадрокоптер 1 комплекта, предназначенный для профессиональной съемки. Он должен быть способен находиться в воздухе не менее 45 минут, преодолевая расстояние не менее 32 км и поднимаясь на высоту не менее 6 км. Камера должна быть оснащена двумя камерами с разрешением не менее 48 МП, что позволит записывать видео в формате до 4K со скоростью не менее 100 кадров в секунду. Время работы дрона на одной зарядке должно составлять около 45 минут, емкость аккумулятора при мощности не менее 65 Вт. Управление осуществляется с помощью пульта дистанционного управления, который обеспечивает стабильную связь даже на большом расстоянии. На пульте дистанционного управления должен быть экран, отражающий изображение с камеры. Гарантийное обслуживание: не менее 1 года. Согласовать с заказчиком дополнительные параметры, цвет и другие детали видеорегистратора. Поставка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