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ՀԿԿ-ԷԱՃԱՊՁԲ-ԳՈՐԾԻՔ-24/57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աշխատանքային գործիքների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n.karapetyan@anticorruption.am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ՀԿԿ-ԷԱՃԱՊՁԲ-ԳՈՐԾԻՔ-24/57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աշխատանքային գործիքների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աշխատանքային գործիքների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ՀԿԿ-ԷԱՃԱՊՁԲ-ԳՈՐԾԻՔ-24/57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n.karapetyan@anticorruption.am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աշխատանքային գործիքների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ՀԿԿ-ԷԱՃԱՊՁԲ-ԳՈՐԾԻՔ-24/57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ՀԿԿ-ԷԱՃԱՊՁԲ-ԳՈՐԾԻՔ-24/57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ՀԿԿ-ԷԱՃԱՊՁԲ-ԳՈՐԾԻՔ-24/57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ՀԿԿ-ԷԱՃԱՊՁԲ-ԳՈՐԾԻՔ-24/57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ՀԿԿ-ԷԱՃԱՊՁԲ-ԳՈՐԾԻՔ-24/57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ՀԿԿ-ԷԱՃԱՊՁԲ-ԳՈՐԾԻՔ-24/57»*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ՀԿԿ-ԷԱՃԱՊՁԲ-ԳՈՐԾԻՔ-24/57*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ՀԿԿ-ԷԱՃԱՊՁԲ-ԳՈՐԾԻՔ-24/57»*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ՀԿԿ-ԷԱՃԱՊՁԲ-ԳՈՐԾԻՔ-24/57*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ՀԱԿԱԿՈՌՈՒՊՑԻՈՆ ԿՈՄԻՏԵԻ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տեխ. բնութագիրը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ժամկետը՝ 21 օրացուցային օր՝ հաշվի առնելով ՀՀ կառավարության 2017թ. Մայիսի 4-ի N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ժամկետը՝ 21 օրացուցային օր՝ հաշվի առնելով ՀՀ կառավարության 2017թ. Մայիսի 4-ի N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ժամկետը՝ 21 օրացուցային օր՝ հաշվի առնելով ՀՀ կառավարության 2017թ. Մայիսի 4-ի N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ժամկետը՝ 21 օրացուցային օր՝ հաշվի առնելով ՀՀ կառավարության 2017թ. Մայիսի 4-ի N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ժամկետը՝ 21 օրացուցային օր՝ հաշվի առնելով ՀՀ կառավարության 2017թ. Մայիսի 4-ի N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ժամկետը՝ 21 օրացուցային օր՝ հաշվի առնելով ՀՀ կառավարության 2017թ. Մայիսի 4-ի N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ժամկետը՝ 21 օրացուցային օր՝ հաշվի առնելով ՀՀ կառավարության 2017թ. Մայիսի 4-ի N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ժամկետը՝ 21 օրացուցային օր՝ հաշվի առնելով ՀՀ կառավարության 2017թ. Մայիսի 4-ի N 526-Ն որոշմամբ հաստատված «Գնումների գործընթացի կազմակերպման»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