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ԷԱՃԱՊՁԲ-6/2025/ԱՎՏՈ</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/վառելիքի/  ձեռքբերում ՀՀ ՆԳՆ ԷԱՃԱՊՁԲ-6/2025/ԱՎՏՈ</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ԷԱՃԱՊՁԲ-6/2025/ԱՎՏՈ</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/վառելիքի/  ձեռքբերում ՀՀ ՆԳՆ ԷԱՃԱՊՁԲ-6/2025/ԱՎՏՈ</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/վառելիքի/  ձեռքբերում ՀՀ ՆԳՆ ԷԱՃԱՊՁԲ-6/2025/ԱՎՏՈ</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ԷԱՃԱՊՁԲ-6/2025/ԱՎՏՈ</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/վառելիքի/  ձեռքբերում ՀՀ ՆԳՆ ԷԱՃԱՊՁԲ-6/2025/ԱՎՏՈ</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ԷԱՃԱՊՁԲ-6/2025/ԱՎՏՈ</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ԷԱՃԱՊՁԲ-6/2025/ԱՎՏՈ</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ԷԱՃԱՊՁԲ-6/2025/ԱՎՏՈ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ԷԱՃԱՊՁԲ-6/2025/ԱՎՏՈ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ԷԱՃԱՊՁԲ-6/2025/ԱՎՏՈ»*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ԷԱՃԱՊՁԲ-6/2025/ԱՎՏՈ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ԷԱՃԱՊՁԲ-6/2025/ԱՎՏՈ»*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ԷԱՃԱՊՁԲ-6/2025/ԱՎՏՈ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ԷԱՃԱՊՁԲ-6/2025/ԱՎՏՈ»*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ԷԱՃԱՊՁԲ-6/2025/ԱՎՏՈ*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ԷԱՃԱՊՁԲ-6/2025/ԱՎՏՈ</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ԷԱՃԱՊՁԲ-6/2025/ԱՎՏՈ»*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ԷԱՃԱՊՁԲ-6/2025/ԱՎՏՈ*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Ցետանային թիվը 51-ից ոչ պակաս, ցետանային ցուցիչը 46-ից ոչ պակաս, խտությունը 150C ջերմաստիճանում 820-ից մինչև 845 կգ/մ3, ծծմբի պարունակությունը 350 մգ/կգ-ից ոչ ավելի, բռնկման ջերմաստիճանը 55 C-ից ոչ ցածր, ածխածնի մնացորդը 10% նստվածքում 0,3%-ից ոչ ավելի, մածուցիկությունը 40 C-ում` 2,0-ից մինչև 4,5 մմ2 /վ, պղտորման ջերմաստիճանը` 0 C-ից ոչ բարձր,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 Համապատասխանում է ՀՀ ԳՕՍՏ 32511-2023 ստանդարտներին
ՀՀ բոլոր խոշոր քաղաքներում բենզալցկայանների առակայությունը պարտադիր է, կից ներկայացնել բենզալցակայանների տեղակայման վայրերի վերաբերյալ տեղեկանք, կտրոնային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200 000 լիտր 2-րդ եռամսյակի համար 200 000 լիտր. Երևան Ծ. Իսակովի 7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